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D701C" w14:textId="4D301F96" w:rsidR="006741CD" w:rsidRDefault="004F7E67" w:rsidP="006741CD">
      <w:r>
        <w:t>SPARTA.DEMO</w:t>
      </w:r>
    </w:p>
    <w:p w14:paraId="10A0B19E" w14:textId="77777777" w:rsidR="006741CD" w:rsidRDefault="006741CD" w:rsidP="006741CD">
      <w:pPr>
        <w:ind w:left="1440"/>
      </w:pPr>
    </w:p>
    <w:p w14:paraId="169A45D2" w14:textId="7DE96187" w:rsidR="006741CD" w:rsidRDefault="006741CD" w:rsidP="006741CD">
      <w:pPr>
        <w:pStyle w:val="Heading1"/>
        <w:numPr>
          <w:ilvl w:val="0"/>
          <w:numId w:val="26"/>
        </w:numPr>
      </w:pPr>
      <w:r>
        <w:t xml:space="preserve">Basics </w:t>
      </w:r>
    </w:p>
    <w:p w14:paraId="3775386B" w14:textId="77777777" w:rsidR="006741CD" w:rsidRPr="00E57D11" w:rsidRDefault="006741CD" w:rsidP="006741CD">
      <w:pPr>
        <w:pStyle w:val="Heading2"/>
        <w:ind w:left="720"/>
      </w:pPr>
      <w:r>
        <w:t>Links for doc</w:t>
      </w:r>
    </w:p>
    <w:tbl>
      <w:tblPr>
        <w:tblStyle w:val="TableGrid"/>
        <w:tblW w:w="0" w:type="auto"/>
        <w:tblInd w:w="720" w:type="dxa"/>
        <w:tblLook w:val="04A0" w:firstRow="1" w:lastRow="0" w:firstColumn="1" w:lastColumn="0" w:noHBand="0" w:noVBand="1"/>
      </w:tblPr>
      <w:tblGrid>
        <w:gridCol w:w="1525"/>
        <w:gridCol w:w="2430"/>
        <w:gridCol w:w="6115"/>
      </w:tblGrid>
      <w:tr w:rsidR="006741CD" w14:paraId="02AF28D6" w14:textId="77777777" w:rsidTr="00516A14">
        <w:tc>
          <w:tcPr>
            <w:tcW w:w="1525" w:type="dxa"/>
          </w:tcPr>
          <w:p w14:paraId="27024461" w14:textId="77777777" w:rsidR="006741CD" w:rsidRPr="00222018" w:rsidRDefault="006741CD" w:rsidP="00516A14">
            <w:pPr>
              <w:rPr>
                <w:highlight w:val="yellow"/>
              </w:rPr>
            </w:pPr>
            <w:r w:rsidRPr="007522ED">
              <w:t>Links for doc</w:t>
            </w:r>
          </w:p>
        </w:tc>
        <w:tc>
          <w:tcPr>
            <w:tcW w:w="2430" w:type="dxa"/>
          </w:tcPr>
          <w:p w14:paraId="1D05F91C" w14:textId="77777777" w:rsidR="006741CD" w:rsidRDefault="006741CD" w:rsidP="00516A14"/>
        </w:tc>
        <w:tc>
          <w:tcPr>
            <w:tcW w:w="6115" w:type="dxa"/>
          </w:tcPr>
          <w:p w14:paraId="09325FAC" w14:textId="77777777" w:rsidR="006741CD" w:rsidRDefault="006741CD" w:rsidP="00516A14">
            <w:r>
              <w:t xml:space="preserve">TSI home page: </w:t>
            </w:r>
            <w:hyperlink r:id="rId5" w:history="1">
              <w:r w:rsidRPr="000963E6">
                <w:rPr>
                  <w:rStyle w:val="Hyperlink"/>
                </w:rPr>
                <w:t>https://www.triangle-systems.com/</w:t>
              </w:r>
            </w:hyperlink>
          </w:p>
          <w:p w14:paraId="6C8CFB4F" w14:textId="77777777" w:rsidR="006741CD" w:rsidRDefault="006741CD" w:rsidP="00516A14">
            <w:pPr>
              <w:ind w:left="720"/>
            </w:pPr>
            <w:r>
              <w:t>doc: https://www.triangle-systems.com/iofdoc.shtml</w:t>
            </w:r>
          </w:p>
          <w:p w14:paraId="7791FDE2" w14:textId="77777777" w:rsidR="006741CD" w:rsidRDefault="006741CD" w:rsidP="00516A14"/>
          <w:p w14:paraId="36C5AE6E" w14:textId="77777777" w:rsidR="006741CD" w:rsidRDefault="006741CD" w:rsidP="00516A14">
            <w:r>
              <w:t xml:space="preserve">Fischer site: </w:t>
            </w:r>
            <w:hyperlink r:id="rId6" w:history="1">
              <w:r w:rsidRPr="000963E6">
                <w:rPr>
                  <w:rStyle w:val="Hyperlink"/>
                </w:rPr>
                <w:t>https://www.fisc.com/products/iof/</w:t>
              </w:r>
            </w:hyperlink>
          </w:p>
          <w:p w14:paraId="58C17805" w14:textId="77777777" w:rsidR="006741CD" w:rsidRDefault="006741CD" w:rsidP="00516A14"/>
          <w:p w14:paraId="11262B4A" w14:textId="77777777" w:rsidR="006741CD" w:rsidRDefault="006741CD" w:rsidP="00516A14">
            <w:pPr>
              <w:shd w:val="clear" w:color="auto" w:fill="FFFFFF"/>
              <w:rPr>
                <w:rFonts w:ascii="Arial" w:hAnsi="Arial" w:cs="Arial"/>
                <w:color w:val="222222"/>
              </w:rPr>
            </w:pPr>
            <w:r>
              <w:rPr>
                <w:rFonts w:ascii="Arial" w:hAnsi="Arial" w:cs="Arial"/>
                <w:color w:val="222222"/>
              </w:rPr>
              <w:t>8G user guide and other online doc: </w:t>
            </w:r>
          </w:p>
          <w:p w14:paraId="005776B3" w14:textId="77777777" w:rsidR="006741CD" w:rsidRDefault="00000000" w:rsidP="00516A14">
            <w:pPr>
              <w:shd w:val="clear" w:color="auto" w:fill="FFFFFF"/>
              <w:rPr>
                <w:rFonts w:ascii="Arial" w:hAnsi="Arial" w:cs="Arial"/>
                <w:color w:val="222222"/>
              </w:rPr>
            </w:pPr>
            <w:hyperlink r:id="rId7" w:history="1">
              <w:r w:rsidR="006741CD" w:rsidRPr="000963E6">
                <w:rPr>
                  <w:rStyle w:val="Hyperlink"/>
                  <w:rFonts w:ascii="Arial" w:hAnsi="Arial" w:cs="Arial"/>
                </w:rPr>
                <w:t>https://www.triangle-systems.com/iofdoc.shtml</w:t>
              </w:r>
            </w:hyperlink>
          </w:p>
          <w:p w14:paraId="36716913" w14:textId="77777777" w:rsidR="006741CD" w:rsidRDefault="006741CD" w:rsidP="00516A14">
            <w:pPr>
              <w:shd w:val="clear" w:color="auto" w:fill="FFFFFF"/>
              <w:rPr>
                <w:rFonts w:ascii="Arial" w:hAnsi="Arial" w:cs="Arial"/>
                <w:color w:val="222222"/>
              </w:rPr>
            </w:pPr>
          </w:p>
          <w:p w14:paraId="37D8D2A6" w14:textId="77777777" w:rsidR="006741CD" w:rsidRDefault="006741CD" w:rsidP="00516A14">
            <w:pPr>
              <w:shd w:val="clear" w:color="auto" w:fill="FFFFFF"/>
              <w:rPr>
                <w:rFonts w:ascii="Arial" w:hAnsi="Arial" w:cs="Arial"/>
                <w:color w:val="222222"/>
              </w:rPr>
            </w:pPr>
            <w:r>
              <w:rPr>
                <w:rFonts w:ascii="Arial" w:hAnsi="Arial" w:cs="Arial"/>
                <w:color w:val="222222"/>
              </w:rPr>
              <w:t>IOF Videos, white papers, tips/tricks: </w:t>
            </w:r>
            <w:hyperlink r:id="rId8" w:tgtFrame="_blank" w:history="1">
              <w:r>
                <w:rPr>
                  <w:rStyle w:val="Hyperlink"/>
                  <w:rFonts w:ascii="Arial" w:hAnsi="Arial" w:cs="Arial"/>
                  <w:color w:val="1155CC"/>
                </w:rPr>
                <w:t>https://www.fisc.com/support/iof/</w:t>
              </w:r>
            </w:hyperlink>
          </w:p>
          <w:p w14:paraId="1415FCE1" w14:textId="77777777" w:rsidR="006741CD" w:rsidRDefault="006741CD" w:rsidP="00516A14">
            <w:pPr>
              <w:shd w:val="clear" w:color="auto" w:fill="FFFFFF"/>
              <w:rPr>
                <w:rFonts w:ascii="Arial" w:hAnsi="Arial" w:cs="Arial"/>
                <w:color w:val="222222"/>
              </w:rPr>
            </w:pPr>
          </w:p>
          <w:p w14:paraId="2A92FDA9" w14:textId="77777777" w:rsidR="006741CD" w:rsidRDefault="006741CD" w:rsidP="00516A14">
            <w:pPr>
              <w:shd w:val="clear" w:color="auto" w:fill="FFFFFF"/>
              <w:rPr>
                <w:rFonts w:ascii="Arial" w:hAnsi="Arial" w:cs="Arial"/>
                <w:color w:val="222222"/>
              </w:rPr>
            </w:pPr>
            <w:r>
              <w:rPr>
                <w:rFonts w:ascii="Arial" w:hAnsi="Arial" w:cs="Arial"/>
                <w:color w:val="222222"/>
              </w:rPr>
              <w:t>Virtual help desk: </w:t>
            </w:r>
          </w:p>
          <w:p w14:paraId="6419FF87" w14:textId="77777777" w:rsidR="006741CD" w:rsidRDefault="00000000" w:rsidP="00516A14">
            <w:pPr>
              <w:shd w:val="clear" w:color="auto" w:fill="FFFFFF"/>
              <w:rPr>
                <w:rFonts w:ascii="Arial" w:hAnsi="Arial" w:cs="Arial"/>
                <w:color w:val="222222"/>
              </w:rPr>
            </w:pPr>
            <w:hyperlink r:id="rId9" w:history="1">
              <w:r w:rsidR="006741CD" w:rsidRPr="000963E6">
                <w:rPr>
                  <w:rStyle w:val="Hyperlink"/>
                  <w:rFonts w:ascii="Arial" w:hAnsi="Arial" w:cs="Arial"/>
                </w:rPr>
                <w:t>https://www.triangle-systems.com/IOFDIAG.shtml</w:t>
              </w:r>
            </w:hyperlink>
          </w:p>
          <w:p w14:paraId="546CD4A7" w14:textId="77777777" w:rsidR="006741CD" w:rsidRDefault="006741CD" w:rsidP="00516A14">
            <w:pPr>
              <w:shd w:val="clear" w:color="auto" w:fill="FFFFFF"/>
              <w:rPr>
                <w:rFonts w:ascii="Arial" w:hAnsi="Arial" w:cs="Arial"/>
                <w:color w:val="222222"/>
              </w:rPr>
            </w:pPr>
          </w:p>
          <w:p w14:paraId="6E26F91C" w14:textId="77777777" w:rsidR="006741CD" w:rsidRDefault="006741CD" w:rsidP="00516A14">
            <w:pPr>
              <w:shd w:val="clear" w:color="auto" w:fill="FFFFFF"/>
              <w:rPr>
                <w:rFonts w:ascii="Arial" w:hAnsi="Arial" w:cs="Arial"/>
                <w:color w:val="222222"/>
              </w:rPr>
            </w:pPr>
            <w:r>
              <w:rPr>
                <w:rFonts w:ascii="Arial" w:hAnsi="Arial" w:cs="Arial"/>
                <w:color w:val="222222"/>
              </w:rPr>
              <w:t>Quick reference card: </w:t>
            </w:r>
          </w:p>
          <w:p w14:paraId="682F9D55" w14:textId="77777777" w:rsidR="006741CD" w:rsidRDefault="00000000" w:rsidP="00516A14">
            <w:pPr>
              <w:shd w:val="clear" w:color="auto" w:fill="FFFFFF"/>
              <w:rPr>
                <w:rFonts w:ascii="Arial" w:hAnsi="Arial" w:cs="Arial"/>
                <w:color w:val="222222"/>
              </w:rPr>
            </w:pPr>
            <w:hyperlink r:id="rId10" w:history="1">
              <w:r w:rsidR="006741CD" w:rsidRPr="000963E6">
                <w:rPr>
                  <w:rStyle w:val="Hyperlink"/>
                  <w:rFonts w:ascii="Arial" w:hAnsi="Arial" w:cs="Arial"/>
                </w:rPr>
                <w:t>https://www.fisc.com/support/docs/2016-IOF@8FQR.pdf</w:t>
              </w:r>
            </w:hyperlink>
          </w:p>
          <w:p w14:paraId="4252EF32" w14:textId="290402D4" w:rsidR="006741CD" w:rsidRDefault="006741CD" w:rsidP="005761CC"/>
        </w:tc>
      </w:tr>
    </w:tbl>
    <w:p w14:paraId="14BE3ACA" w14:textId="5A32A465" w:rsidR="006741CD" w:rsidRDefault="004F7E67" w:rsidP="006741CD">
      <w:pPr>
        <w:pStyle w:val="Heading2"/>
      </w:pPr>
      <w:r>
        <w:t>Restricted User</w:t>
      </w:r>
    </w:p>
    <w:tbl>
      <w:tblPr>
        <w:tblStyle w:val="TableGrid"/>
        <w:tblW w:w="0" w:type="auto"/>
        <w:tblInd w:w="720" w:type="dxa"/>
        <w:tblLook w:val="04A0" w:firstRow="1" w:lastRow="0" w:firstColumn="1" w:lastColumn="0" w:noHBand="0" w:noVBand="1"/>
      </w:tblPr>
      <w:tblGrid>
        <w:gridCol w:w="1525"/>
        <w:gridCol w:w="2430"/>
        <w:gridCol w:w="6115"/>
      </w:tblGrid>
      <w:tr w:rsidR="006741CD" w14:paraId="03A4E915" w14:textId="77777777" w:rsidTr="00516A14">
        <w:tc>
          <w:tcPr>
            <w:tcW w:w="1525" w:type="dxa"/>
          </w:tcPr>
          <w:p w14:paraId="60E20ED5" w14:textId="6E7EDED4" w:rsidR="006741CD" w:rsidRDefault="006741CD" w:rsidP="00516A14"/>
        </w:tc>
        <w:tc>
          <w:tcPr>
            <w:tcW w:w="2430" w:type="dxa"/>
          </w:tcPr>
          <w:p w14:paraId="5B5FDBBE" w14:textId="77777777" w:rsidR="006741CD" w:rsidRDefault="006741CD" w:rsidP="00516A14">
            <w:r>
              <w:t xml:space="preserve">Start IOF </w:t>
            </w:r>
          </w:p>
        </w:tc>
        <w:tc>
          <w:tcPr>
            <w:tcW w:w="6115" w:type="dxa"/>
          </w:tcPr>
          <w:p w14:paraId="077DE41D" w14:textId="77777777" w:rsidR="006741CD" w:rsidRDefault="006741CD" w:rsidP="00516A14">
            <w:r>
              <w:t>“I”, “I.” or whatever your site has chosen to use.  Perhaps “IOF”</w:t>
            </w:r>
          </w:p>
        </w:tc>
      </w:tr>
      <w:tr w:rsidR="006741CD" w14:paraId="3F51A644" w14:textId="77777777" w:rsidTr="00516A14">
        <w:tc>
          <w:tcPr>
            <w:tcW w:w="1525" w:type="dxa"/>
          </w:tcPr>
          <w:p w14:paraId="0EE12B77" w14:textId="77777777" w:rsidR="006741CD" w:rsidRDefault="006741CD" w:rsidP="00516A14">
            <w:r>
              <w:t>Option Menu</w:t>
            </w:r>
          </w:p>
        </w:tc>
        <w:tc>
          <w:tcPr>
            <w:tcW w:w="2430" w:type="dxa"/>
          </w:tcPr>
          <w:p w14:paraId="6F4D2B3A" w14:textId="77777777" w:rsidR="006741CD" w:rsidRDefault="006741CD" w:rsidP="00516A14">
            <w:r>
              <w:t>Show “IOF Option Menu”</w:t>
            </w:r>
          </w:p>
        </w:tc>
        <w:tc>
          <w:tcPr>
            <w:tcW w:w="6115" w:type="dxa"/>
          </w:tcPr>
          <w:p w14:paraId="7E803658" w14:textId="77777777" w:rsidR="006741CD" w:rsidRDefault="006741CD" w:rsidP="00516A14">
            <w:r>
              <w:t xml:space="preserve">Very restricted list of options.  Even so, additional permission may be needed: </w:t>
            </w:r>
          </w:p>
          <w:p w14:paraId="17B1CBED" w14:textId="77777777" w:rsidR="006741CD" w:rsidRDefault="006741CD" w:rsidP="00516A14">
            <w:r>
              <w:t>PUN</w:t>
            </w:r>
          </w:p>
          <w:p w14:paraId="1AE9039D" w14:textId="77777777" w:rsidR="006741CD" w:rsidRDefault="006741CD" w:rsidP="00516A14">
            <w:r>
              <w:t>RDR – restricted.  Use PF1 to get long message</w:t>
            </w:r>
          </w:p>
          <w:p w14:paraId="783C6092" w14:textId="77777777" w:rsidR="006741CD" w:rsidRDefault="006741CD" w:rsidP="00516A14"/>
        </w:tc>
      </w:tr>
      <w:tr w:rsidR="006741CD" w14:paraId="503DA67D" w14:textId="77777777" w:rsidTr="00516A14">
        <w:tc>
          <w:tcPr>
            <w:tcW w:w="1525" w:type="dxa"/>
          </w:tcPr>
          <w:p w14:paraId="04C6DE03" w14:textId="77777777" w:rsidR="006741CD" w:rsidRDefault="006741CD" w:rsidP="00516A14"/>
        </w:tc>
        <w:tc>
          <w:tcPr>
            <w:tcW w:w="2430" w:type="dxa"/>
          </w:tcPr>
          <w:p w14:paraId="5C3FC30C" w14:textId="77777777" w:rsidR="006741CD" w:rsidRDefault="006741CD" w:rsidP="00516A14">
            <w:r>
              <w:t>QT command</w:t>
            </w:r>
          </w:p>
        </w:tc>
        <w:tc>
          <w:tcPr>
            <w:tcW w:w="6115" w:type="dxa"/>
          </w:tcPr>
          <w:p w14:paraId="152A98C6" w14:textId="77777777" w:rsidR="006741CD" w:rsidRDefault="006741CD" w:rsidP="00516A14">
            <w:r>
              <w:t>SDSF compatibility</w:t>
            </w:r>
          </w:p>
          <w:p w14:paraId="1E33AF9C" w14:textId="77777777" w:rsidR="006741CD" w:rsidRDefault="006741CD" w:rsidP="00516A14">
            <w:r>
              <w:t>Option 5: Print the Quick Trainer panels</w:t>
            </w:r>
          </w:p>
          <w:p w14:paraId="3FE4B8AE" w14:textId="77777777" w:rsidR="006741CD" w:rsidRDefault="006741CD" w:rsidP="00516A14">
            <w:r>
              <w:t>Also: Quick Reference card on our website</w:t>
            </w:r>
          </w:p>
          <w:p w14:paraId="448DD037" w14:textId="77777777" w:rsidR="006741CD" w:rsidRDefault="006741CD" w:rsidP="00516A14"/>
          <w:p w14:paraId="0F79A221" w14:textId="77777777" w:rsidR="006741CD" w:rsidRDefault="006741CD" w:rsidP="00516A14">
            <w:r>
              <w:t xml:space="preserve">Note: SDSF compatibility describes use of the “O” command.  This requires specifying OCMD=GROUPS in the B49CMPAT member.  Default is: </w:t>
            </w:r>
          </w:p>
          <w:p w14:paraId="6A86CB99" w14:textId="3DF2E3B6" w:rsidR="006741CD" w:rsidRDefault="006741CD" w:rsidP="00516A14">
            <w:r>
              <w:t xml:space="preserve">SETCMPAT  MVSCHAR=POUND,     MVS command character            </w:t>
            </w:r>
          </w:p>
        </w:tc>
      </w:tr>
      <w:tr w:rsidR="006741CD" w14:paraId="2BDA2AE7" w14:textId="77777777" w:rsidTr="00516A14">
        <w:tc>
          <w:tcPr>
            <w:tcW w:w="1525" w:type="dxa"/>
          </w:tcPr>
          <w:p w14:paraId="6828F78D" w14:textId="77777777" w:rsidR="006741CD" w:rsidRDefault="006741CD" w:rsidP="00516A14"/>
        </w:tc>
        <w:tc>
          <w:tcPr>
            <w:tcW w:w="2430" w:type="dxa"/>
          </w:tcPr>
          <w:p w14:paraId="06ADDCE1" w14:textId="77777777" w:rsidR="006741CD" w:rsidRDefault="006741CD" w:rsidP="00516A14">
            <w:r>
              <w:t>QRF</w:t>
            </w:r>
          </w:p>
        </w:tc>
        <w:tc>
          <w:tcPr>
            <w:tcW w:w="6115" w:type="dxa"/>
          </w:tcPr>
          <w:p w14:paraId="56FF527E" w14:textId="77777777" w:rsidR="006741CD" w:rsidRDefault="006741CD" w:rsidP="00516A14">
            <w:r>
              <w:t>QRF -&gt; 11 -&gt; 1 -&gt; 15</w:t>
            </w:r>
          </w:p>
          <w:p w14:paraId="296892F3" w14:textId="2A16880C" w:rsidR="006741CD" w:rsidRDefault="006741CD" w:rsidP="005761CC">
            <w:pPr>
              <w:ind w:left="720"/>
            </w:pPr>
            <w:r>
              <w:t>QRF #9:  REXX help</w:t>
            </w:r>
          </w:p>
        </w:tc>
      </w:tr>
      <w:tr w:rsidR="006741CD" w14:paraId="30CFE243" w14:textId="77777777" w:rsidTr="00516A14">
        <w:tc>
          <w:tcPr>
            <w:tcW w:w="1525" w:type="dxa"/>
          </w:tcPr>
          <w:p w14:paraId="6BACA35A" w14:textId="77777777" w:rsidR="006741CD" w:rsidRDefault="006741CD" w:rsidP="00516A14"/>
        </w:tc>
        <w:tc>
          <w:tcPr>
            <w:tcW w:w="2430" w:type="dxa"/>
          </w:tcPr>
          <w:p w14:paraId="59039FD1" w14:textId="77777777" w:rsidR="006741CD" w:rsidRDefault="006741CD" w:rsidP="00516A14">
            <w:r>
              <w:t>PF1 to get long message</w:t>
            </w:r>
          </w:p>
        </w:tc>
        <w:tc>
          <w:tcPr>
            <w:tcW w:w="6115" w:type="dxa"/>
          </w:tcPr>
          <w:p w14:paraId="7B16F2F5" w14:textId="77777777" w:rsidR="006741CD" w:rsidRDefault="006741CD" w:rsidP="00516A14">
            <w:r>
              <w:t>Use After some inscrutable &lt;shortmsg&gt;</w:t>
            </w:r>
          </w:p>
          <w:p w14:paraId="3A739FA2" w14:textId="77777777" w:rsidR="006741CD" w:rsidRDefault="006741CD" w:rsidP="00516A14"/>
          <w:p w14:paraId="00BFE2CC" w14:textId="77777777" w:rsidR="006741CD" w:rsidRDefault="006741CD" w:rsidP="00516A14">
            <w:r>
              <w:t xml:space="preserve">Examples: </w:t>
            </w:r>
          </w:p>
          <w:p w14:paraId="5C6C5086" w14:textId="77777777" w:rsidR="006741CD" w:rsidRDefault="006741CD" w:rsidP="00516A14">
            <w:pPr>
              <w:pStyle w:val="ListParagraph"/>
              <w:numPr>
                <w:ilvl w:val="0"/>
                <w:numId w:val="11"/>
              </w:numPr>
            </w:pPr>
            <w:r>
              <w:t>invalid command</w:t>
            </w:r>
          </w:p>
          <w:p w14:paraId="0A671CFE" w14:textId="498522E3" w:rsidR="006741CD" w:rsidRDefault="006741CD" w:rsidP="00516A14">
            <w:pPr>
              <w:pStyle w:val="ListParagraph"/>
              <w:numPr>
                <w:ilvl w:val="0"/>
                <w:numId w:val="11"/>
              </w:numPr>
            </w:pPr>
            <w:r>
              <w:t xml:space="preserve">Not authorized </w:t>
            </w:r>
          </w:p>
        </w:tc>
      </w:tr>
      <w:tr w:rsidR="006741CD" w14:paraId="67165631" w14:textId="77777777" w:rsidTr="00516A14">
        <w:tc>
          <w:tcPr>
            <w:tcW w:w="1525" w:type="dxa"/>
          </w:tcPr>
          <w:p w14:paraId="322801B4" w14:textId="77777777" w:rsidR="006741CD" w:rsidRPr="0001570A" w:rsidRDefault="006741CD" w:rsidP="00516A14">
            <w:pPr>
              <w:rPr>
                <w:highlight w:val="yellow"/>
              </w:rPr>
            </w:pPr>
          </w:p>
        </w:tc>
        <w:tc>
          <w:tcPr>
            <w:tcW w:w="2430" w:type="dxa"/>
          </w:tcPr>
          <w:p w14:paraId="43D6164E" w14:textId="77777777" w:rsidR="006741CD" w:rsidRDefault="006741CD" w:rsidP="00516A14">
            <w:r>
              <w:t>JUMP command</w:t>
            </w:r>
          </w:p>
        </w:tc>
        <w:tc>
          <w:tcPr>
            <w:tcW w:w="6115" w:type="dxa"/>
          </w:tcPr>
          <w:p w14:paraId="072285DB" w14:textId="77777777" w:rsidR="006741CD" w:rsidRDefault="006741CD" w:rsidP="00516A14">
            <w:r>
              <w:t>From any panel, get to the Option menu with “JUMP”, or use</w:t>
            </w:r>
          </w:p>
          <w:p w14:paraId="5275DC07" w14:textId="77777777" w:rsidR="006741CD" w:rsidRDefault="006741CD" w:rsidP="00516A14">
            <w:r>
              <w:t xml:space="preserve">“/” unless your site uses that for operator commands.  Then use </w:t>
            </w:r>
          </w:p>
          <w:p w14:paraId="0E86DE99" w14:textId="77777777" w:rsidR="006741CD" w:rsidRDefault="006741CD" w:rsidP="00516A14">
            <w:r>
              <w:t>“+”, or just say “</w:t>
            </w:r>
            <w:r w:rsidRPr="009B5254">
              <w:rPr>
                <w:highlight w:val="yellow"/>
              </w:rPr>
              <w:t>IOF *</w:t>
            </w:r>
            <w:r>
              <w:t>”  Whatever is easiest for you to remember.</w:t>
            </w:r>
          </w:p>
        </w:tc>
      </w:tr>
    </w:tbl>
    <w:p w14:paraId="3D9AB54A" w14:textId="77777777" w:rsidR="005761CC" w:rsidRDefault="005761CC">
      <w:pPr>
        <w:rPr>
          <w:rFonts w:asciiTheme="majorHAnsi" w:eastAsiaTheme="majorEastAsia" w:hAnsiTheme="majorHAnsi" w:cstheme="majorBidi"/>
          <w:color w:val="2F5496" w:themeColor="accent1" w:themeShade="BF"/>
          <w:sz w:val="26"/>
          <w:szCs w:val="26"/>
        </w:rPr>
      </w:pPr>
      <w:r>
        <w:br w:type="page"/>
      </w:r>
    </w:p>
    <w:p w14:paraId="5EF581FF" w14:textId="262A3E09" w:rsidR="006741CD" w:rsidRDefault="006741CD" w:rsidP="006741CD">
      <w:pPr>
        <w:pStyle w:val="Heading2"/>
      </w:pPr>
      <w:r>
        <w:lastRenderedPageBreak/>
        <w:t>Unrestricted user</w:t>
      </w:r>
    </w:p>
    <w:p w14:paraId="22A5E83B" w14:textId="77777777" w:rsidR="006741CD" w:rsidRDefault="006741CD" w:rsidP="006741CD">
      <w:pPr>
        <w:pStyle w:val="Heading2"/>
        <w:ind w:left="720"/>
      </w:pPr>
      <w:r>
        <w:t>Job List menu</w:t>
      </w:r>
    </w:p>
    <w:tbl>
      <w:tblPr>
        <w:tblStyle w:val="TableGrid"/>
        <w:tblW w:w="0" w:type="auto"/>
        <w:tblInd w:w="720" w:type="dxa"/>
        <w:tblLook w:val="04A0" w:firstRow="1" w:lastRow="0" w:firstColumn="1" w:lastColumn="0" w:noHBand="0" w:noVBand="1"/>
      </w:tblPr>
      <w:tblGrid>
        <w:gridCol w:w="1525"/>
        <w:gridCol w:w="2430"/>
        <w:gridCol w:w="6115"/>
      </w:tblGrid>
      <w:tr w:rsidR="006741CD" w14:paraId="16087440" w14:textId="77777777" w:rsidTr="00516A14">
        <w:tc>
          <w:tcPr>
            <w:tcW w:w="1525" w:type="dxa"/>
          </w:tcPr>
          <w:p w14:paraId="51CAEF9B" w14:textId="77777777" w:rsidR="006741CD" w:rsidRDefault="006741CD" w:rsidP="00516A14">
            <w:r>
              <w:t>Job List Menu</w:t>
            </w:r>
          </w:p>
        </w:tc>
        <w:tc>
          <w:tcPr>
            <w:tcW w:w="2430" w:type="dxa"/>
          </w:tcPr>
          <w:p w14:paraId="7156F4C8" w14:textId="77777777" w:rsidR="006741CD" w:rsidRDefault="006741CD" w:rsidP="00516A14"/>
        </w:tc>
        <w:tc>
          <w:tcPr>
            <w:tcW w:w="6115" w:type="dxa"/>
          </w:tcPr>
          <w:p w14:paraId="15205FD0" w14:textId="141AC74C" w:rsidR="006741CD" w:rsidRDefault="006741CD" w:rsidP="005761CC">
            <w:r>
              <w:t>Scroll right to show more fields</w:t>
            </w:r>
          </w:p>
        </w:tc>
      </w:tr>
    </w:tbl>
    <w:p w14:paraId="52401C36" w14:textId="77777777" w:rsidR="006741CD" w:rsidRDefault="006741CD" w:rsidP="006741CD">
      <w:pPr>
        <w:pStyle w:val="Heading3"/>
        <w:ind w:left="720"/>
      </w:pPr>
      <w:r>
        <w:t>Job List Menu Primary Commands</w:t>
      </w:r>
    </w:p>
    <w:tbl>
      <w:tblPr>
        <w:tblStyle w:val="TableGrid"/>
        <w:tblW w:w="0" w:type="auto"/>
        <w:tblInd w:w="720" w:type="dxa"/>
        <w:tblLook w:val="04A0" w:firstRow="1" w:lastRow="0" w:firstColumn="1" w:lastColumn="0" w:noHBand="0" w:noVBand="1"/>
      </w:tblPr>
      <w:tblGrid>
        <w:gridCol w:w="1525"/>
        <w:gridCol w:w="2430"/>
        <w:gridCol w:w="6115"/>
      </w:tblGrid>
      <w:tr w:rsidR="006741CD" w14:paraId="52EC2298" w14:textId="77777777" w:rsidTr="00516A14">
        <w:tc>
          <w:tcPr>
            <w:tcW w:w="1525" w:type="dxa"/>
          </w:tcPr>
          <w:p w14:paraId="008714FE" w14:textId="0D67DBAD" w:rsidR="006741CD" w:rsidRDefault="006741CD" w:rsidP="00516A14"/>
        </w:tc>
        <w:tc>
          <w:tcPr>
            <w:tcW w:w="2430" w:type="dxa"/>
          </w:tcPr>
          <w:p w14:paraId="593D11CA" w14:textId="77777777" w:rsidR="006741CD" w:rsidRDefault="006741CD" w:rsidP="00516A14">
            <w:r>
              <w:t>SORT  &lt;field&gt; [A/D]</w:t>
            </w:r>
          </w:p>
          <w:p w14:paraId="16E05119" w14:textId="77777777" w:rsidR="006741CD" w:rsidRDefault="006741CD" w:rsidP="00516A14">
            <w:r>
              <w:t>FIELD command</w:t>
            </w:r>
          </w:p>
          <w:p w14:paraId="3693DB70" w14:textId="77777777" w:rsidR="006741CD" w:rsidRDefault="006741CD" w:rsidP="00516A14"/>
        </w:tc>
        <w:tc>
          <w:tcPr>
            <w:tcW w:w="6115" w:type="dxa"/>
          </w:tcPr>
          <w:p w14:paraId="615629BB" w14:textId="77777777" w:rsidR="006741CD" w:rsidRDefault="006741CD" w:rsidP="00516A14">
            <w:r>
              <w:t xml:space="preserve">SORT examples: </w:t>
            </w:r>
          </w:p>
          <w:p w14:paraId="418BE72A" w14:textId="77777777" w:rsidR="006741CD" w:rsidRDefault="006741CD" w:rsidP="00516A14">
            <w:pPr>
              <w:ind w:left="720"/>
            </w:pPr>
            <w:r>
              <w:t>SORT JOBNAME</w:t>
            </w:r>
          </w:p>
          <w:p w14:paraId="2F30163E" w14:textId="77777777" w:rsidR="006741CD" w:rsidRDefault="006741CD" w:rsidP="00516A14">
            <w:pPr>
              <w:ind w:left="720"/>
            </w:pPr>
            <w:r>
              <w:t>SORT JOBID</w:t>
            </w:r>
          </w:p>
          <w:p w14:paraId="62D21626" w14:textId="77777777" w:rsidR="006741CD" w:rsidRDefault="006741CD" w:rsidP="00516A14">
            <w:pPr>
              <w:ind w:left="720"/>
            </w:pPr>
            <w:r>
              <w:t xml:space="preserve">SORT RECS </w:t>
            </w:r>
            <w:r w:rsidRPr="006C5C6F">
              <w:rPr>
                <w:highlight w:val="yellow"/>
              </w:rPr>
              <w:sym w:font="Wingdings" w:char="F0DF"/>
            </w:r>
            <w:r w:rsidRPr="006C5C6F">
              <w:rPr>
                <w:highlight w:val="yellow"/>
              </w:rPr>
              <w:t xml:space="preserve"> error use Field command</w:t>
            </w:r>
          </w:p>
          <w:p w14:paraId="30A8908A" w14:textId="77777777" w:rsidR="006741CD" w:rsidRDefault="006741CD" w:rsidP="00516A14">
            <w:pPr>
              <w:ind w:left="720"/>
            </w:pPr>
            <w:r>
              <w:t>SORT RECDCOND</w:t>
            </w:r>
          </w:p>
          <w:p w14:paraId="4DBDC4B7" w14:textId="77777777" w:rsidR="006741CD" w:rsidRDefault="006741CD" w:rsidP="00516A14"/>
          <w:p w14:paraId="04307E5F" w14:textId="77777777" w:rsidR="006741CD" w:rsidRDefault="006741CD" w:rsidP="00516A14">
            <w:r>
              <w:t>SORT alone to give choices</w:t>
            </w:r>
          </w:p>
          <w:p w14:paraId="536CA67A" w14:textId="77777777" w:rsidR="006741CD" w:rsidRDefault="006741CD" w:rsidP="00516A14"/>
          <w:p w14:paraId="0A3B775B" w14:textId="77777777" w:rsidR="006741CD" w:rsidRDefault="006741CD" w:rsidP="00516A14">
            <w:r>
              <w:t xml:space="preserve">Multiple sort fields: </w:t>
            </w:r>
          </w:p>
          <w:p w14:paraId="135F87DF" w14:textId="283854D2" w:rsidR="006741CD" w:rsidRDefault="006741CD" w:rsidP="005761CC">
            <w:pPr>
              <w:ind w:left="720"/>
            </w:pPr>
            <w:r>
              <w:t>SORT JOBNAME A JOBID D</w:t>
            </w:r>
          </w:p>
        </w:tc>
      </w:tr>
      <w:tr w:rsidR="006741CD" w14:paraId="01DFEF4F" w14:textId="77777777" w:rsidTr="00516A14">
        <w:tc>
          <w:tcPr>
            <w:tcW w:w="1525" w:type="dxa"/>
          </w:tcPr>
          <w:p w14:paraId="47F7FDFB" w14:textId="64633E75" w:rsidR="006741CD" w:rsidRDefault="006741CD" w:rsidP="00516A14"/>
        </w:tc>
        <w:tc>
          <w:tcPr>
            <w:tcW w:w="2430" w:type="dxa"/>
          </w:tcPr>
          <w:p w14:paraId="0FD75B15" w14:textId="77777777" w:rsidR="006741CD" w:rsidRDefault="006741CD" w:rsidP="00516A14">
            <w:r>
              <w:t>EXCLUDE</w:t>
            </w:r>
          </w:p>
        </w:tc>
        <w:tc>
          <w:tcPr>
            <w:tcW w:w="6115" w:type="dxa"/>
          </w:tcPr>
          <w:p w14:paraId="53CDE063" w14:textId="77777777" w:rsidR="006741CD" w:rsidRDefault="006741CD" w:rsidP="00516A14">
            <w:r>
              <w:t>EXCLUDE JOBNAME NB CALG</w:t>
            </w:r>
          </w:p>
          <w:p w14:paraId="1C2612CE" w14:textId="77777777" w:rsidR="006741CD" w:rsidRDefault="006741CD" w:rsidP="00516A14">
            <w:pPr>
              <w:ind w:left="720"/>
            </w:pPr>
            <w:r>
              <w:t xml:space="preserve">Show how line command can be issued as primary command </w:t>
            </w:r>
          </w:p>
          <w:p w14:paraId="7BAC1E55" w14:textId="77777777" w:rsidR="006741CD" w:rsidRDefault="006741CD" w:rsidP="00516A14">
            <w:pPr>
              <w:ind w:left="720"/>
            </w:pPr>
            <w:r>
              <w:t xml:space="preserve">“X” line command, or: </w:t>
            </w:r>
          </w:p>
          <w:p w14:paraId="1514973F" w14:textId="77777777" w:rsidR="006741CD" w:rsidRDefault="006741CD" w:rsidP="00516A14">
            <w:pPr>
              <w:ind w:left="720"/>
            </w:pPr>
            <w:r>
              <w:t>using &lt;menu#&gt;&lt;line command&gt;:  1-5x</w:t>
            </w:r>
          </w:p>
          <w:p w14:paraId="51FB02CF" w14:textId="77777777" w:rsidR="006741CD" w:rsidRDefault="006741CD" w:rsidP="00516A14"/>
          <w:p w14:paraId="25A79E83" w14:textId="77777777" w:rsidR="006741CD" w:rsidRDefault="006741CD" w:rsidP="00516A14">
            <w:r>
              <w:t>EXCLUDE ALLOC LT 5</w:t>
            </w:r>
          </w:p>
          <w:p w14:paraId="2A78BCDE" w14:textId="77777777" w:rsidR="006741CD" w:rsidRDefault="006741CD" w:rsidP="00516A14">
            <w:pPr>
              <w:ind w:left="720"/>
            </w:pPr>
            <w:r>
              <w:t>Exclude jobs with less than 5 track groups allocated</w:t>
            </w:r>
          </w:p>
          <w:p w14:paraId="74F249BE" w14:textId="77777777" w:rsidR="006741CD" w:rsidRDefault="006741CD" w:rsidP="00516A14">
            <w:pPr>
              <w:ind w:left="720"/>
            </w:pPr>
          </w:p>
          <w:p w14:paraId="0E03E79A" w14:textId="77777777" w:rsidR="006741CD" w:rsidRDefault="006741CD" w:rsidP="00516A14">
            <w:r>
              <w:t xml:space="preserve">EXCLUDE SECTION NE OUTPUT  </w:t>
            </w:r>
          </w:p>
          <w:p w14:paraId="46D8AFE0" w14:textId="77777777" w:rsidR="006741CD" w:rsidRDefault="006741CD" w:rsidP="00516A14">
            <w:pPr>
              <w:ind w:left="720"/>
            </w:pPr>
            <w:r>
              <w:t>Exclude input and running jobs from display.</w:t>
            </w:r>
          </w:p>
        </w:tc>
      </w:tr>
      <w:tr w:rsidR="006741CD" w14:paraId="41F73AAF" w14:textId="77777777" w:rsidTr="00516A14">
        <w:tc>
          <w:tcPr>
            <w:tcW w:w="1525" w:type="dxa"/>
          </w:tcPr>
          <w:p w14:paraId="06EC4F64" w14:textId="4E5FFAB3" w:rsidR="006741CD" w:rsidRDefault="006741CD" w:rsidP="00516A14"/>
        </w:tc>
        <w:tc>
          <w:tcPr>
            <w:tcW w:w="2430" w:type="dxa"/>
          </w:tcPr>
          <w:p w14:paraId="32AE70D2" w14:textId="77777777" w:rsidR="006741CD" w:rsidRDefault="006741CD" w:rsidP="00516A14">
            <w:r>
              <w:t>EXTEND</w:t>
            </w:r>
          </w:p>
        </w:tc>
        <w:tc>
          <w:tcPr>
            <w:tcW w:w="6115" w:type="dxa"/>
          </w:tcPr>
          <w:p w14:paraId="692AE951" w14:textId="77777777" w:rsidR="006741CD" w:rsidRDefault="006741CD" w:rsidP="00516A14">
            <w:r>
              <w:t xml:space="preserve">EXTEND:  Show less frequently used fields.  Recommend using </w:t>
            </w:r>
          </w:p>
          <w:p w14:paraId="2E45AC7E" w14:textId="77777777" w:rsidR="006741CD" w:rsidRDefault="006741CD" w:rsidP="00516A14">
            <w:pPr>
              <w:ind w:left="720"/>
            </w:pPr>
            <w:r>
              <w:t>LOCK after using EXTEND to reduce overhead.</w:t>
            </w:r>
          </w:p>
        </w:tc>
      </w:tr>
      <w:tr w:rsidR="006741CD" w14:paraId="310ACCFD" w14:textId="77777777" w:rsidTr="00516A14">
        <w:tc>
          <w:tcPr>
            <w:tcW w:w="1525" w:type="dxa"/>
          </w:tcPr>
          <w:p w14:paraId="44932E68" w14:textId="532189F4" w:rsidR="006741CD" w:rsidRDefault="006741CD" w:rsidP="00516A14"/>
        </w:tc>
        <w:tc>
          <w:tcPr>
            <w:tcW w:w="2430" w:type="dxa"/>
          </w:tcPr>
          <w:p w14:paraId="5D6815A9" w14:textId="77777777" w:rsidR="006741CD" w:rsidRDefault="006741CD" w:rsidP="00516A14">
            <w:r>
              <w:t>LOCK</w:t>
            </w:r>
          </w:p>
        </w:tc>
        <w:tc>
          <w:tcPr>
            <w:tcW w:w="6115" w:type="dxa"/>
          </w:tcPr>
          <w:p w14:paraId="7D13D1FA" w14:textId="77777777" w:rsidR="006741CD" w:rsidRDefault="006741CD" w:rsidP="00516A14">
            <w:r>
              <w:t>Prevent refresh of Job List Menu.   Normally IOF refreshes the Job List Menu display after every command, or even simply pressing “ENTER”.  Lock suppresses this refresh.</w:t>
            </w:r>
          </w:p>
          <w:p w14:paraId="7C6B5F00" w14:textId="77777777" w:rsidR="006741CD" w:rsidRDefault="006741CD" w:rsidP="00516A14"/>
          <w:p w14:paraId="3E287484" w14:textId="77777777" w:rsidR="006741CD" w:rsidRDefault="006741CD" w:rsidP="00516A14">
            <w:r>
              <w:t>LOCK  can be useful when a very large list is being manipulated, especially after using EXTEND.</w:t>
            </w:r>
          </w:p>
        </w:tc>
      </w:tr>
      <w:tr w:rsidR="006741CD" w14:paraId="22E539DB" w14:textId="77777777" w:rsidTr="00516A14">
        <w:tc>
          <w:tcPr>
            <w:tcW w:w="1525" w:type="dxa"/>
          </w:tcPr>
          <w:p w14:paraId="0666C202" w14:textId="48B6492E" w:rsidR="006741CD" w:rsidRDefault="006741CD" w:rsidP="00516A14"/>
        </w:tc>
        <w:tc>
          <w:tcPr>
            <w:tcW w:w="2430" w:type="dxa"/>
          </w:tcPr>
          <w:p w14:paraId="2F2D6DC4" w14:textId="77777777" w:rsidR="006741CD" w:rsidRDefault="006741CD" w:rsidP="00516A14">
            <w:r>
              <w:t>ALTVIEW</w:t>
            </w:r>
          </w:p>
        </w:tc>
        <w:tc>
          <w:tcPr>
            <w:tcW w:w="6115" w:type="dxa"/>
          </w:tcPr>
          <w:p w14:paraId="7CD8C407" w14:textId="77777777" w:rsidR="006741CD" w:rsidRDefault="006741CD" w:rsidP="00516A14">
            <w:r>
              <w:t>Takes over DEST or OWNER column to show m/d/y hh:mm</w:t>
            </w:r>
          </w:p>
        </w:tc>
      </w:tr>
      <w:tr w:rsidR="006741CD" w14:paraId="5B69EDE3" w14:textId="77777777" w:rsidTr="00516A14">
        <w:tc>
          <w:tcPr>
            <w:tcW w:w="1525" w:type="dxa"/>
          </w:tcPr>
          <w:p w14:paraId="4EE93D08" w14:textId="14224700" w:rsidR="006741CD" w:rsidRPr="00BA70B5" w:rsidRDefault="006741CD" w:rsidP="00516A14">
            <w:pPr>
              <w:rPr>
                <w:b/>
                <w:bCs/>
                <w:color w:val="FFFFFF" w:themeColor="background1"/>
                <w:sz w:val="32"/>
                <w:szCs w:val="32"/>
                <w:highlight w:val="green"/>
              </w:rPr>
            </w:pPr>
          </w:p>
        </w:tc>
        <w:tc>
          <w:tcPr>
            <w:tcW w:w="2430" w:type="dxa"/>
          </w:tcPr>
          <w:p w14:paraId="64D737C4" w14:textId="77777777" w:rsidR="006741CD" w:rsidRDefault="006741CD" w:rsidP="00516A14">
            <w:r>
              <w:t>CUT/PASTE/ARRANGE</w:t>
            </w:r>
          </w:p>
        </w:tc>
        <w:tc>
          <w:tcPr>
            <w:tcW w:w="6115" w:type="dxa"/>
          </w:tcPr>
          <w:p w14:paraId="2F834E91" w14:textId="77777777" w:rsidR="006741CD" w:rsidRDefault="006741CD" w:rsidP="00516A14"/>
        </w:tc>
      </w:tr>
    </w:tbl>
    <w:p w14:paraId="50EFF629" w14:textId="1ED67770" w:rsidR="006741CD" w:rsidRDefault="006741CD" w:rsidP="005761CC">
      <w:pPr>
        <w:pStyle w:val="Heading3"/>
        <w:ind w:left="720"/>
      </w:pPr>
      <w:r>
        <w:t>Job List Menu LINE commands</w:t>
      </w:r>
    </w:p>
    <w:tbl>
      <w:tblPr>
        <w:tblStyle w:val="TableGrid"/>
        <w:tblW w:w="0" w:type="auto"/>
        <w:tblInd w:w="720" w:type="dxa"/>
        <w:tblLook w:val="04A0" w:firstRow="1" w:lastRow="0" w:firstColumn="1" w:lastColumn="0" w:noHBand="0" w:noVBand="1"/>
      </w:tblPr>
      <w:tblGrid>
        <w:gridCol w:w="1525"/>
        <w:gridCol w:w="2430"/>
        <w:gridCol w:w="6115"/>
      </w:tblGrid>
      <w:tr w:rsidR="006741CD" w14:paraId="69B7439F" w14:textId="77777777" w:rsidTr="00516A14">
        <w:tc>
          <w:tcPr>
            <w:tcW w:w="1525" w:type="dxa"/>
          </w:tcPr>
          <w:p w14:paraId="20C36BA6" w14:textId="77777777" w:rsidR="006741CD" w:rsidRDefault="006741CD" w:rsidP="00516A14"/>
        </w:tc>
        <w:tc>
          <w:tcPr>
            <w:tcW w:w="2430" w:type="dxa"/>
          </w:tcPr>
          <w:p w14:paraId="0405703D" w14:textId="77777777" w:rsidR="006741CD" w:rsidRDefault="006741CD" w:rsidP="00516A14"/>
        </w:tc>
        <w:tc>
          <w:tcPr>
            <w:tcW w:w="6115" w:type="dxa"/>
          </w:tcPr>
          <w:p w14:paraId="5FAF78B9" w14:textId="77777777" w:rsidR="006741CD" w:rsidRDefault="006741CD" w:rsidP="00516A14"/>
        </w:tc>
      </w:tr>
      <w:tr w:rsidR="006741CD" w14:paraId="2A54F82B" w14:textId="77777777" w:rsidTr="00516A14">
        <w:tc>
          <w:tcPr>
            <w:tcW w:w="1525" w:type="dxa"/>
          </w:tcPr>
          <w:p w14:paraId="36AA129D" w14:textId="77777777" w:rsidR="006741CD" w:rsidRDefault="006741CD" w:rsidP="00516A14">
            <w:r>
              <w:t>Select a job</w:t>
            </w:r>
          </w:p>
        </w:tc>
        <w:tc>
          <w:tcPr>
            <w:tcW w:w="2430" w:type="dxa"/>
          </w:tcPr>
          <w:p w14:paraId="3598E16F" w14:textId="77777777" w:rsidR="006741CD" w:rsidRDefault="006741CD" w:rsidP="00516A14"/>
        </w:tc>
        <w:tc>
          <w:tcPr>
            <w:tcW w:w="6115" w:type="dxa"/>
          </w:tcPr>
          <w:p w14:paraId="450D3558" w14:textId="77777777" w:rsidR="006741CD" w:rsidRDefault="006741CD" w:rsidP="00516A14">
            <w:r>
              <w:t xml:space="preserve"> Show “S” or 2S</w:t>
            </w:r>
          </w:p>
          <w:p w14:paraId="26C43887" w14:textId="77777777" w:rsidR="006741CD" w:rsidRDefault="006741CD" w:rsidP="00516A14"/>
          <w:p w14:paraId="71822F14" w14:textId="7DAEB083" w:rsidR="006741CD" w:rsidRDefault="006741CD" w:rsidP="00516A14">
            <w:r w:rsidRPr="00D7350E">
              <w:rPr>
                <w:highlight w:val="yellow"/>
              </w:rPr>
              <w:t>Or just “2”</w:t>
            </w:r>
          </w:p>
        </w:tc>
      </w:tr>
      <w:tr w:rsidR="006741CD" w14:paraId="1EAF6027" w14:textId="77777777" w:rsidTr="00516A14">
        <w:tc>
          <w:tcPr>
            <w:tcW w:w="1525" w:type="dxa"/>
          </w:tcPr>
          <w:p w14:paraId="18C164A9" w14:textId="2D019441" w:rsidR="006741CD" w:rsidRDefault="006741CD" w:rsidP="00516A14">
            <w:r>
              <w:t>Browse  job</w:t>
            </w:r>
          </w:p>
        </w:tc>
        <w:tc>
          <w:tcPr>
            <w:tcW w:w="2430" w:type="dxa"/>
          </w:tcPr>
          <w:p w14:paraId="4E3F7578" w14:textId="77777777" w:rsidR="006741CD" w:rsidRDefault="006741CD" w:rsidP="00516A14"/>
        </w:tc>
        <w:tc>
          <w:tcPr>
            <w:tcW w:w="6115" w:type="dxa"/>
          </w:tcPr>
          <w:p w14:paraId="738A60C5" w14:textId="77777777" w:rsidR="006741CD" w:rsidRDefault="006741CD" w:rsidP="00516A14">
            <w:r>
              <w:t>BROWSE Line command or &lt;menu#&gt;B</w:t>
            </w:r>
          </w:p>
        </w:tc>
      </w:tr>
      <w:tr w:rsidR="006741CD" w14:paraId="61798EDA" w14:textId="77777777" w:rsidTr="00516A14">
        <w:tc>
          <w:tcPr>
            <w:tcW w:w="1525" w:type="dxa"/>
          </w:tcPr>
          <w:p w14:paraId="490871F0" w14:textId="415095D8" w:rsidR="006741CD" w:rsidRDefault="006741CD" w:rsidP="00516A14">
            <w:r>
              <w:t>EDIT job</w:t>
            </w:r>
          </w:p>
        </w:tc>
        <w:tc>
          <w:tcPr>
            <w:tcW w:w="2430" w:type="dxa"/>
          </w:tcPr>
          <w:p w14:paraId="6407DFBF" w14:textId="77777777" w:rsidR="006741CD" w:rsidRDefault="006741CD" w:rsidP="00516A14"/>
        </w:tc>
        <w:tc>
          <w:tcPr>
            <w:tcW w:w="6115" w:type="dxa"/>
          </w:tcPr>
          <w:p w14:paraId="1D1FA13E" w14:textId="77777777" w:rsidR="006741CD" w:rsidRDefault="006741CD" w:rsidP="00516A14">
            <w:r>
              <w:t>EDIT line command or &lt;menu#&gt;EDIT</w:t>
            </w:r>
          </w:p>
        </w:tc>
      </w:tr>
    </w:tbl>
    <w:p w14:paraId="0F6A3E67" w14:textId="77777777" w:rsidR="006741CD" w:rsidRDefault="006741CD" w:rsidP="005761CC">
      <w:pPr>
        <w:pStyle w:val="Heading2"/>
      </w:pPr>
      <w:r>
        <w:t>Job Summary Panel</w:t>
      </w:r>
    </w:p>
    <w:tbl>
      <w:tblPr>
        <w:tblStyle w:val="TableGrid"/>
        <w:tblW w:w="0" w:type="auto"/>
        <w:tblInd w:w="720" w:type="dxa"/>
        <w:tblLook w:val="04A0" w:firstRow="1" w:lastRow="0" w:firstColumn="1" w:lastColumn="0" w:noHBand="0" w:noVBand="1"/>
      </w:tblPr>
      <w:tblGrid>
        <w:gridCol w:w="1525"/>
        <w:gridCol w:w="2430"/>
        <w:gridCol w:w="6115"/>
      </w:tblGrid>
      <w:tr w:rsidR="006741CD" w14:paraId="25CA518E" w14:textId="77777777" w:rsidTr="00516A14">
        <w:tc>
          <w:tcPr>
            <w:tcW w:w="1525" w:type="dxa"/>
          </w:tcPr>
          <w:p w14:paraId="79E8BCE5" w14:textId="77777777" w:rsidR="006741CD" w:rsidRDefault="006741CD" w:rsidP="00516A14">
            <w:pPr>
              <w:rPr>
                <w:b/>
                <w:bCs/>
                <w:color w:val="FF0000"/>
                <w:sz w:val="32"/>
                <w:szCs w:val="32"/>
              </w:rPr>
            </w:pPr>
          </w:p>
          <w:p w14:paraId="70A3A855" w14:textId="6874B68D" w:rsidR="006741CD" w:rsidRDefault="006741CD" w:rsidP="00516A14"/>
        </w:tc>
        <w:tc>
          <w:tcPr>
            <w:tcW w:w="2430" w:type="dxa"/>
          </w:tcPr>
          <w:p w14:paraId="517DAA8E" w14:textId="77777777" w:rsidR="006741CD" w:rsidRDefault="006741CD" w:rsidP="00516A14">
            <w:r w:rsidRPr="00B62FC4">
              <w:rPr>
                <w:highlight w:val="yellow"/>
              </w:rPr>
              <w:t>Job Summary Panel</w:t>
            </w:r>
          </w:p>
        </w:tc>
        <w:tc>
          <w:tcPr>
            <w:tcW w:w="6115" w:type="dxa"/>
          </w:tcPr>
          <w:p w14:paraId="5D04F628" w14:textId="77777777" w:rsidR="006741CD" w:rsidRDefault="006741CD" w:rsidP="00516A14">
            <w:r>
              <w:t>JOB INFO section: Jobname/JOBID/etc.</w:t>
            </w:r>
          </w:p>
          <w:p w14:paraId="22643DF1" w14:textId="77777777" w:rsidR="006741CD" w:rsidRDefault="006741CD" w:rsidP="00516A14"/>
          <w:p w14:paraId="7AA8FF1E" w14:textId="77777777" w:rsidR="006741CD" w:rsidRDefault="006741CD" w:rsidP="00516A14">
            <w:r>
              <w:t>STEP section</w:t>
            </w:r>
          </w:p>
          <w:p w14:paraId="4050276C" w14:textId="77777777" w:rsidR="006741CD" w:rsidRDefault="006741CD" w:rsidP="00516A14">
            <w:pPr>
              <w:ind w:left="720"/>
            </w:pPr>
            <w:r>
              <w:t>Return Code</w:t>
            </w:r>
          </w:p>
          <w:p w14:paraId="5E052815" w14:textId="77777777" w:rsidR="006741CD" w:rsidRDefault="006741CD" w:rsidP="00516A14">
            <w:pPr>
              <w:ind w:left="720"/>
            </w:pPr>
            <w:r>
              <w:t>Program</w:t>
            </w:r>
          </w:p>
          <w:p w14:paraId="06DFA345" w14:textId="77777777" w:rsidR="006741CD" w:rsidRDefault="006741CD" w:rsidP="00516A14">
            <w:pPr>
              <w:ind w:left="720"/>
            </w:pPr>
            <w:r>
              <w:t>Stepname (name on the exec pgm=)</w:t>
            </w:r>
          </w:p>
          <w:p w14:paraId="4C874849" w14:textId="77777777" w:rsidR="006741CD" w:rsidRDefault="006741CD" w:rsidP="00516A14">
            <w:pPr>
              <w:ind w:left="720"/>
            </w:pPr>
            <w:r>
              <w:t>PRSTEP (name on the JCL proc invocation) EXEC PROC=</w:t>
            </w:r>
          </w:p>
          <w:p w14:paraId="7CECF786" w14:textId="77777777" w:rsidR="006741CD" w:rsidRDefault="006741CD" w:rsidP="00516A14">
            <w:pPr>
              <w:ind w:left="720"/>
            </w:pPr>
            <w:r>
              <w:t>PROC (Name of the cataloged procedure)</w:t>
            </w:r>
          </w:p>
          <w:p w14:paraId="29E0DC2C" w14:textId="77777777" w:rsidR="006741CD" w:rsidRDefault="006741CD" w:rsidP="00516A14"/>
          <w:p w14:paraId="326B4DA4" w14:textId="77777777" w:rsidR="006741CD" w:rsidRDefault="006741CD" w:rsidP="00516A14">
            <w:r>
              <w:t>DATASET section</w:t>
            </w:r>
          </w:p>
          <w:p w14:paraId="598E5542" w14:textId="77777777" w:rsidR="006741CD" w:rsidRDefault="006741CD" w:rsidP="00516A14">
            <w:pPr>
              <w:ind w:left="720"/>
            </w:pPr>
            <w:r>
              <w:t>DDNAME</w:t>
            </w:r>
          </w:p>
          <w:p w14:paraId="4469A629" w14:textId="77777777" w:rsidR="006741CD" w:rsidRDefault="006741CD" w:rsidP="00516A14">
            <w:pPr>
              <w:ind w:left="720"/>
            </w:pPr>
            <w:r>
              <w:t>STATUS</w:t>
            </w:r>
          </w:p>
          <w:p w14:paraId="24183CED" w14:textId="77777777" w:rsidR="006741CD" w:rsidRDefault="006741CD" w:rsidP="00516A14">
            <w:pPr>
              <w:ind w:left="720"/>
            </w:pPr>
          </w:p>
          <w:p w14:paraId="50E61541" w14:textId="77777777" w:rsidR="006741CD" w:rsidRDefault="006741CD" w:rsidP="00516A14"/>
        </w:tc>
      </w:tr>
    </w:tbl>
    <w:p w14:paraId="7DF91552" w14:textId="249460EC" w:rsidR="006741CD" w:rsidRDefault="006741CD" w:rsidP="005761CC">
      <w:pPr>
        <w:pStyle w:val="Heading3"/>
        <w:ind w:left="720"/>
      </w:pPr>
      <w:r>
        <w:lastRenderedPageBreak/>
        <w:t>Job Summary primary commands</w:t>
      </w:r>
    </w:p>
    <w:tbl>
      <w:tblPr>
        <w:tblStyle w:val="TableGrid"/>
        <w:tblW w:w="0" w:type="auto"/>
        <w:tblInd w:w="720" w:type="dxa"/>
        <w:tblLook w:val="04A0" w:firstRow="1" w:lastRow="0" w:firstColumn="1" w:lastColumn="0" w:noHBand="0" w:noVBand="1"/>
      </w:tblPr>
      <w:tblGrid>
        <w:gridCol w:w="1525"/>
        <w:gridCol w:w="2430"/>
        <w:gridCol w:w="6115"/>
      </w:tblGrid>
      <w:tr w:rsidR="006741CD" w14:paraId="27F455F9" w14:textId="77777777" w:rsidTr="00516A14">
        <w:tc>
          <w:tcPr>
            <w:tcW w:w="1525" w:type="dxa"/>
          </w:tcPr>
          <w:p w14:paraId="57B3E9CB" w14:textId="77777777" w:rsidR="006741CD" w:rsidRDefault="006741CD" w:rsidP="00516A14"/>
        </w:tc>
        <w:tc>
          <w:tcPr>
            <w:tcW w:w="2430" w:type="dxa"/>
          </w:tcPr>
          <w:p w14:paraId="2C1CE617" w14:textId="77777777" w:rsidR="006741CD" w:rsidRDefault="006741CD" w:rsidP="00516A14">
            <w:r>
              <w:t>View Running job</w:t>
            </w:r>
          </w:p>
        </w:tc>
        <w:tc>
          <w:tcPr>
            <w:tcW w:w="6115" w:type="dxa"/>
          </w:tcPr>
          <w:p w14:paraId="6D22A934" w14:textId="452A682F" w:rsidR="006741CD" w:rsidRDefault="006741CD" w:rsidP="00516A14">
            <w:r>
              <w:t>EDIT/SUBMIT</w:t>
            </w:r>
          </w:p>
          <w:p w14:paraId="65C23470" w14:textId="77777777" w:rsidR="006741CD" w:rsidRDefault="006741CD" w:rsidP="00516A14"/>
          <w:p w14:paraId="666292F6" w14:textId="77777777" w:rsidR="006741CD" w:rsidRDefault="006741CD" w:rsidP="00516A14">
            <w:r>
              <w:t>Watch a running job from Job list: press ENTER</w:t>
            </w:r>
          </w:p>
          <w:p w14:paraId="6EACE53F" w14:textId="77777777" w:rsidR="006741CD" w:rsidRDefault="006741CD" w:rsidP="00516A14">
            <w:r>
              <w:t>From job summary: REFRESH  (REF)</w:t>
            </w:r>
          </w:p>
          <w:p w14:paraId="79E381B8" w14:textId="77777777" w:rsidR="006741CD" w:rsidRDefault="006741CD" w:rsidP="00516A14"/>
        </w:tc>
      </w:tr>
      <w:tr w:rsidR="006741CD" w14:paraId="4020284A" w14:textId="77777777" w:rsidTr="00516A14">
        <w:tc>
          <w:tcPr>
            <w:tcW w:w="1525" w:type="dxa"/>
          </w:tcPr>
          <w:p w14:paraId="6392FB1C" w14:textId="77777777" w:rsidR="006741CD" w:rsidRDefault="006741CD" w:rsidP="00516A14"/>
        </w:tc>
        <w:tc>
          <w:tcPr>
            <w:tcW w:w="2430" w:type="dxa"/>
          </w:tcPr>
          <w:p w14:paraId="18B85038" w14:textId="77777777" w:rsidR="006741CD" w:rsidRDefault="006741CD" w:rsidP="00516A14">
            <w:r>
              <w:t>B</w:t>
            </w:r>
          </w:p>
        </w:tc>
        <w:tc>
          <w:tcPr>
            <w:tcW w:w="6115" w:type="dxa"/>
          </w:tcPr>
          <w:p w14:paraId="71EA2F29" w14:textId="77777777" w:rsidR="006741CD" w:rsidRDefault="006741CD" w:rsidP="00516A14">
            <w:r>
              <w:t>Browse entire job</w:t>
            </w:r>
          </w:p>
        </w:tc>
      </w:tr>
      <w:tr w:rsidR="006741CD" w14:paraId="6242A753" w14:textId="77777777" w:rsidTr="00516A14">
        <w:tc>
          <w:tcPr>
            <w:tcW w:w="1525" w:type="dxa"/>
          </w:tcPr>
          <w:p w14:paraId="2CB6640B" w14:textId="77777777" w:rsidR="006741CD" w:rsidRDefault="006741CD" w:rsidP="00516A14"/>
        </w:tc>
        <w:tc>
          <w:tcPr>
            <w:tcW w:w="2430" w:type="dxa"/>
          </w:tcPr>
          <w:p w14:paraId="6C28C692" w14:textId="77777777" w:rsidR="006741CD" w:rsidRDefault="006741CD" w:rsidP="00516A14">
            <w:r>
              <w:t>LEFT/RIGHT/UP/DOWN</w:t>
            </w:r>
          </w:p>
        </w:tc>
        <w:tc>
          <w:tcPr>
            <w:tcW w:w="6115" w:type="dxa"/>
          </w:tcPr>
          <w:p w14:paraId="7356C14D" w14:textId="77777777" w:rsidR="006741CD" w:rsidRDefault="006741CD" w:rsidP="00516A14"/>
        </w:tc>
      </w:tr>
      <w:tr w:rsidR="006741CD" w14:paraId="6EAFE460" w14:textId="77777777" w:rsidTr="00516A14">
        <w:tc>
          <w:tcPr>
            <w:tcW w:w="1525" w:type="dxa"/>
          </w:tcPr>
          <w:p w14:paraId="3219FAD6" w14:textId="77777777" w:rsidR="006741CD" w:rsidRDefault="006741CD" w:rsidP="00516A14"/>
        </w:tc>
        <w:tc>
          <w:tcPr>
            <w:tcW w:w="2430" w:type="dxa"/>
          </w:tcPr>
          <w:p w14:paraId="29B8BBDC" w14:textId="77777777" w:rsidR="006741CD" w:rsidRDefault="006741CD" w:rsidP="00516A14">
            <w:r>
              <w:t>EXCLUDE</w:t>
            </w:r>
          </w:p>
        </w:tc>
        <w:tc>
          <w:tcPr>
            <w:tcW w:w="6115" w:type="dxa"/>
          </w:tcPr>
          <w:p w14:paraId="2F0BB1C7" w14:textId="77777777" w:rsidR="006741CD" w:rsidRDefault="006741CD" w:rsidP="00516A14"/>
        </w:tc>
      </w:tr>
      <w:tr w:rsidR="006741CD" w14:paraId="72BBA201" w14:textId="77777777" w:rsidTr="00516A14">
        <w:tc>
          <w:tcPr>
            <w:tcW w:w="1525" w:type="dxa"/>
          </w:tcPr>
          <w:p w14:paraId="6CD922D8" w14:textId="608C1EAF" w:rsidR="006741CD" w:rsidRDefault="006741CD" w:rsidP="00516A14"/>
        </w:tc>
        <w:tc>
          <w:tcPr>
            <w:tcW w:w="2430" w:type="dxa"/>
          </w:tcPr>
          <w:p w14:paraId="611AAEEE" w14:textId="77777777" w:rsidR="006741CD" w:rsidRDefault="006741CD" w:rsidP="00516A14">
            <w:r>
              <w:t>INPUT</w:t>
            </w:r>
          </w:p>
        </w:tc>
        <w:tc>
          <w:tcPr>
            <w:tcW w:w="6115" w:type="dxa"/>
          </w:tcPr>
          <w:p w14:paraId="57B5C10B" w14:textId="77777777" w:rsidR="006741CD" w:rsidRDefault="006741CD" w:rsidP="00516A14"/>
        </w:tc>
      </w:tr>
      <w:tr w:rsidR="006741CD" w14:paraId="14F9E9C3" w14:textId="77777777" w:rsidTr="00516A14">
        <w:tc>
          <w:tcPr>
            <w:tcW w:w="1525" w:type="dxa"/>
          </w:tcPr>
          <w:p w14:paraId="2342E67E" w14:textId="77777777" w:rsidR="006741CD" w:rsidRDefault="006741CD" w:rsidP="00516A14"/>
        </w:tc>
        <w:tc>
          <w:tcPr>
            <w:tcW w:w="2430" w:type="dxa"/>
          </w:tcPr>
          <w:p w14:paraId="5891396D" w14:textId="77777777" w:rsidR="006741CD" w:rsidRDefault="006741CD" w:rsidP="00516A14">
            <w:r>
              <w:t>SS/SD</w:t>
            </w:r>
          </w:p>
        </w:tc>
        <w:tc>
          <w:tcPr>
            <w:tcW w:w="6115" w:type="dxa"/>
          </w:tcPr>
          <w:p w14:paraId="5654F9A4" w14:textId="77777777" w:rsidR="006741CD" w:rsidRDefault="006741CD" w:rsidP="00516A14"/>
        </w:tc>
      </w:tr>
      <w:tr w:rsidR="006741CD" w14:paraId="5EE1A737" w14:textId="77777777" w:rsidTr="00516A14">
        <w:tc>
          <w:tcPr>
            <w:tcW w:w="1525" w:type="dxa"/>
          </w:tcPr>
          <w:p w14:paraId="5289A7DE" w14:textId="77777777" w:rsidR="006741CD" w:rsidRDefault="006741CD" w:rsidP="00516A14"/>
        </w:tc>
        <w:tc>
          <w:tcPr>
            <w:tcW w:w="2430" w:type="dxa"/>
          </w:tcPr>
          <w:p w14:paraId="05F9DB2D" w14:textId="77777777" w:rsidR="006741CD" w:rsidRDefault="006741CD" w:rsidP="00516A14">
            <w:r>
              <w:t>VIEW</w:t>
            </w:r>
          </w:p>
        </w:tc>
        <w:tc>
          <w:tcPr>
            <w:tcW w:w="6115" w:type="dxa"/>
          </w:tcPr>
          <w:p w14:paraId="5D59F38F" w14:textId="77777777" w:rsidR="006741CD" w:rsidRDefault="006741CD" w:rsidP="00516A14"/>
        </w:tc>
      </w:tr>
      <w:tr w:rsidR="006741CD" w14:paraId="75FF69E7" w14:textId="77777777" w:rsidTr="00516A14">
        <w:tc>
          <w:tcPr>
            <w:tcW w:w="1525" w:type="dxa"/>
          </w:tcPr>
          <w:p w14:paraId="11D8C2E6" w14:textId="77777777" w:rsidR="006741CD" w:rsidRDefault="006741CD" w:rsidP="00516A14"/>
        </w:tc>
        <w:tc>
          <w:tcPr>
            <w:tcW w:w="2430" w:type="dxa"/>
          </w:tcPr>
          <w:p w14:paraId="43B9A3D5" w14:textId="77777777" w:rsidR="006741CD" w:rsidRDefault="006741CD" w:rsidP="00516A14">
            <w:r>
              <w:t>EDIT</w:t>
            </w:r>
          </w:p>
        </w:tc>
        <w:tc>
          <w:tcPr>
            <w:tcW w:w="6115" w:type="dxa"/>
          </w:tcPr>
          <w:p w14:paraId="43CEF7A6" w14:textId="77777777" w:rsidR="006741CD" w:rsidRDefault="006741CD" w:rsidP="00516A14"/>
        </w:tc>
      </w:tr>
      <w:tr w:rsidR="006741CD" w14:paraId="1CF9032C" w14:textId="77777777" w:rsidTr="00516A14">
        <w:tc>
          <w:tcPr>
            <w:tcW w:w="1525" w:type="dxa"/>
          </w:tcPr>
          <w:p w14:paraId="4D1D604B" w14:textId="7A81F9C9" w:rsidR="006741CD" w:rsidRDefault="006741CD" w:rsidP="00516A14"/>
        </w:tc>
        <w:tc>
          <w:tcPr>
            <w:tcW w:w="2430" w:type="dxa"/>
          </w:tcPr>
          <w:p w14:paraId="7B03F1B0" w14:textId="77777777" w:rsidR="006741CD" w:rsidRDefault="006741CD" w:rsidP="00516A14">
            <w:r>
              <w:t>SHOWNULL</w:t>
            </w:r>
          </w:p>
        </w:tc>
        <w:tc>
          <w:tcPr>
            <w:tcW w:w="6115" w:type="dxa"/>
          </w:tcPr>
          <w:p w14:paraId="615BE1F9" w14:textId="77777777" w:rsidR="006741CD" w:rsidRDefault="006741CD" w:rsidP="00516A14"/>
        </w:tc>
      </w:tr>
      <w:tr w:rsidR="006741CD" w14:paraId="3DD1AD03" w14:textId="77777777" w:rsidTr="00516A14">
        <w:tc>
          <w:tcPr>
            <w:tcW w:w="1525" w:type="dxa"/>
          </w:tcPr>
          <w:p w14:paraId="17FB702D" w14:textId="67588888" w:rsidR="006741CD" w:rsidRDefault="006741CD" w:rsidP="00516A14"/>
        </w:tc>
        <w:tc>
          <w:tcPr>
            <w:tcW w:w="2430" w:type="dxa"/>
          </w:tcPr>
          <w:p w14:paraId="240B22E0" w14:textId="77777777" w:rsidR="006741CD" w:rsidRDefault="006741CD" w:rsidP="00516A14">
            <w:r>
              <w:t>ARC (ARCHIVE)</w:t>
            </w:r>
          </w:p>
        </w:tc>
        <w:tc>
          <w:tcPr>
            <w:tcW w:w="6115" w:type="dxa"/>
          </w:tcPr>
          <w:p w14:paraId="5A45AB83" w14:textId="77777777" w:rsidR="006741CD" w:rsidRDefault="006741CD" w:rsidP="00516A14"/>
        </w:tc>
      </w:tr>
    </w:tbl>
    <w:p w14:paraId="0DA585B7" w14:textId="77777777" w:rsidR="006741CD" w:rsidRDefault="006741CD" w:rsidP="006741CD">
      <w:pPr>
        <w:pStyle w:val="Heading3"/>
        <w:ind w:left="720"/>
      </w:pPr>
      <w:r>
        <w:t>Job Summary Line Commands</w:t>
      </w:r>
    </w:p>
    <w:tbl>
      <w:tblPr>
        <w:tblStyle w:val="TableGrid"/>
        <w:tblW w:w="0" w:type="auto"/>
        <w:tblInd w:w="720" w:type="dxa"/>
        <w:tblLook w:val="04A0" w:firstRow="1" w:lastRow="0" w:firstColumn="1" w:lastColumn="0" w:noHBand="0" w:noVBand="1"/>
      </w:tblPr>
      <w:tblGrid>
        <w:gridCol w:w="1525"/>
        <w:gridCol w:w="2430"/>
        <w:gridCol w:w="6115"/>
      </w:tblGrid>
      <w:tr w:rsidR="006741CD" w14:paraId="07F0F9A9" w14:textId="77777777" w:rsidTr="00516A14">
        <w:tc>
          <w:tcPr>
            <w:tcW w:w="1525" w:type="dxa"/>
          </w:tcPr>
          <w:p w14:paraId="2207832A" w14:textId="77777777" w:rsidR="006741CD" w:rsidRDefault="006741CD" w:rsidP="00516A14"/>
        </w:tc>
        <w:tc>
          <w:tcPr>
            <w:tcW w:w="2430" w:type="dxa"/>
          </w:tcPr>
          <w:p w14:paraId="153FB941" w14:textId="77777777" w:rsidR="006741CD" w:rsidRDefault="006741CD" w:rsidP="00516A14">
            <w:r>
              <w:t>S/B</w:t>
            </w:r>
          </w:p>
        </w:tc>
        <w:tc>
          <w:tcPr>
            <w:tcW w:w="6115" w:type="dxa"/>
          </w:tcPr>
          <w:p w14:paraId="48B2A1AB" w14:textId="77777777" w:rsidR="006741CD" w:rsidRDefault="006741CD" w:rsidP="00516A14">
            <w:r>
              <w:t>Browse the file in IOF</w:t>
            </w:r>
          </w:p>
        </w:tc>
      </w:tr>
      <w:tr w:rsidR="006741CD" w14:paraId="67C930D1" w14:textId="77777777" w:rsidTr="00516A14">
        <w:tc>
          <w:tcPr>
            <w:tcW w:w="1525" w:type="dxa"/>
          </w:tcPr>
          <w:p w14:paraId="42A68862" w14:textId="77777777" w:rsidR="006741CD" w:rsidRDefault="006741CD" w:rsidP="00516A14"/>
        </w:tc>
        <w:tc>
          <w:tcPr>
            <w:tcW w:w="2430" w:type="dxa"/>
          </w:tcPr>
          <w:p w14:paraId="09CAF617" w14:textId="77777777" w:rsidR="006741CD" w:rsidRDefault="006741CD" w:rsidP="00516A14">
            <w:r>
              <w:t>SB</w:t>
            </w:r>
          </w:p>
        </w:tc>
        <w:tc>
          <w:tcPr>
            <w:tcW w:w="6115" w:type="dxa"/>
          </w:tcPr>
          <w:p w14:paraId="4A4F85B4" w14:textId="77777777" w:rsidR="006741CD" w:rsidRDefault="006741CD" w:rsidP="00516A14">
            <w:r>
              <w:t>Brows in ISPF</w:t>
            </w:r>
          </w:p>
        </w:tc>
      </w:tr>
      <w:tr w:rsidR="006741CD" w14:paraId="4F8BF5DB" w14:textId="77777777" w:rsidTr="00516A14">
        <w:tc>
          <w:tcPr>
            <w:tcW w:w="1525" w:type="dxa"/>
          </w:tcPr>
          <w:p w14:paraId="2C62A761" w14:textId="77777777" w:rsidR="006741CD" w:rsidRDefault="006741CD" w:rsidP="00516A14"/>
        </w:tc>
        <w:tc>
          <w:tcPr>
            <w:tcW w:w="2430" w:type="dxa"/>
          </w:tcPr>
          <w:p w14:paraId="5FBC0BD4" w14:textId="77777777" w:rsidR="006741CD" w:rsidRDefault="006741CD" w:rsidP="00516A14">
            <w:r>
              <w:t>EDIT (ED)</w:t>
            </w:r>
          </w:p>
        </w:tc>
        <w:tc>
          <w:tcPr>
            <w:tcW w:w="6115" w:type="dxa"/>
          </w:tcPr>
          <w:p w14:paraId="4C1EAAD1" w14:textId="77777777" w:rsidR="006741CD" w:rsidRDefault="006741CD" w:rsidP="00516A14">
            <w:r>
              <w:t>Edit the file in ISPF</w:t>
            </w:r>
          </w:p>
        </w:tc>
      </w:tr>
      <w:tr w:rsidR="006741CD" w14:paraId="24962391" w14:textId="77777777" w:rsidTr="00516A14">
        <w:tc>
          <w:tcPr>
            <w:tcW w:w="1525" w:type="dxa"/>
          </w:tcPr>
          <w:p w14:paraId="4763BBE8" w14:textId="77777777" w:rsidR="006741CD" w:rsidRDefault="006741CD" w:rsidP="00516A14"/>
        </w:tc>
        <w:tc>
          <w:tcPr>
            <w:tcW w:w="2430" w:type="dxa"/>
          </w:tcPr>
          <w:p w14:paraId="582C9BF4" w14:textId="77777777" w:rsidR="006741CD" w:rsidRDefault="006741CD" w:rsidP="00516A14">
            <w:r>
              <w:t>SNAP (N)</w:t>
            </w:r>
          </w:p>
        </w:tc>
        <w:tc>
          <w:tcPr>
            <w:tcW w:w="6115" w:type="dxa"/>
          </w:tcPr>
          <w:p w14:paraId="4267D654" w14:textId="77777777" w:rsidR="006741CD" w:rsidRDefault="006741CD" w:rsidP="00516A14"/>
        </w:tc>
      </w:tr>
      <w:tr w:rsidR="006741CD" w14:paraId="6B04FE8D" w14:textId="77777777" w:rsidTr="00516A14">
        <w:tc>
          <w:tcPr>
            <w:tcW w:w="1525" w:type="dxa"/>
          </w:tcPr>
          <w:p w14:paraId="04969732" w14:textId="77777777" w:rsidR="006741CD" w:rsidRDefault="006741CD" w:rsidP="00516A14"/>
        </w:tc>
        <w:tc>
          <w:tcPr>
            <w:tcW w:w="2430" w:type="dxa"/>
          </w:tcPr>
          <w:p w14:paraId="2032FFAE" w14:textId="77777777" w:rsidR="006741CD" w:rsidRDefault="006741CD" w:rsidP="00516A14">
            <w:r>
              <w:t>EXCLUDE (X)</w:t>
            </w:r>
          </w:p>
        </w:tc>
        <w:tc>
          <w:tcPr>
            <w:tcW w:w="6115" w:type="dxa"/>
          </w:tcPr>
          <w:p w14:paraId="5F87779F" w14:textId="77777777" w:rsidR="006741CD" w:rsidRDefault="006741CD" w:rsidP="00516A14"/>
        </w:tc>
      </w:tr>
      <w:tr w:rsidR="006741CD" w14:paraId="4D89136E" w14:textId="77777777" w:rsidTr="00516A14">
        <w:tc>
          <w:tcPr>
            <w:tcW w:w="1525" w:type="dxa"/>
          </w:tcPr>
          <w:p w14:paraId="39A667BA" w14:textId="4A7AB4A1" w:rsidR="006741CD" w:rsidRDefault="006741CD" w:rsidP="00516A14"/>
        </w:tc>
        <w:tc>
          <w:tcPr>
            <w:tcW w:w="2430" w:type="dxa"/>
          </w:tcPr>
          <w:p w14:paraId="3FE611D4" w14:textId="77777777" w:rsidR="006741CD" w:rsidRDefault="006741CD" w:rsidP="00516A14">
            <w:r>
              <w:t>COMP</w:t>
            </w:r>
          </w:p>
        </w:tc>
        <w:tc>
          <w:tcPr>
            <w:tcW w:w="6115" w:type="dxa"/>
          </w:tcPr>
          <w:p w14:paraId="7846C1E3" w14:textId="77777777" w:rsidR="006741CD" w:rsidRDefault="006741CD" w:rsidP="00516A14">
            <w:r>
              <w:t>Compare using SUPERC</w:t>
            </w:r>
          </w:p>
        </w:tc>
      </w:tr>
      <w:tr w:rsidR="006741CD" w14:paraId="44A11066" w14:textId="77777777" w:rsidTr="00516A14">
        <w:tc>
          <w:tcPr>
            <w:tcW w:w="1525" w:type="dxa"/>
          </w:tcPr>
          <w:p w14:paraId="1EBB4771" w14:textId="77777777" w:rsidR="006741CD" w:rsidRDefault="006741CD" w:rsidP="00516A14"/>
        </w:tc>
        <w:tc>
          <w:tcPr>
            <w:tcW w:w="2430" w:type="dxa"/>
          </w:tcPr>
          <w:p w14:paraId="11B083C9" w14:textId="77777777" w:rsidR="006741CD" w:rsidRDefault="006741CD" w:rsidP="00516A14">
            <w:r>
              <w:t>SS/SD</w:t>
            </w:r>
          </w:p>
        </w:tc>
        <w:tc>
          <w:tcPr>
            <w:tcW w:w="6115" w:type="dxa"/>
          </w:tcPr>
          <w:p w14:paraId="3BBC5F4E" w14:textId="77777777" w:rsidR="006741CD" w:rsidRDefault="006741CD" w:rsidP="00516A14">
            <w:r>
              <w:t>SNAP SYSOUT/ SNAP DATASET</w:t>
            </w:r>
          </w:p>
        </w:tc>
      </w:tr>
      <w:tr w:rsidR="006741CD" w14:paraId="0541584F" w14:textId="77777777" w:rsidTr="00516A14">
        <w:tc>
          <w:tcPr>
            <w:tcW w:w="1525" w:type="dxa"/>
          </w:tcPr>
          <w:p w14:paraId="71FEE375" w14:textId="77777777" w:rsidR="006741CD" w:rsidRDefault="006741CD" w:rsidP="00516A14"/>
        </w:tc>
        <w:tc>
          <w:tcPr>
            <w:tcW w:w="2430" w:type="dxa"/>
          </w:tcPr>
          <w:p w14:paraId="5A68E781" w14:textId="77777777" w:rsidR="006741CD" w:rsidRDefault="006741CD" w:rsidP="00516A14">
            <w:r>
              <w:t>ALLOC</w:t>
            </w:r>
          </w:p>
        </w:tc>
        <w:tc>
          <w:tcPr>
            <w:tcW w:w="6115" w:type="dxa"/>
          </w:tcPr>
          <w:p w14:paraId="05861E34" w14:textId="77777777" w:rsidR="006741CD" w:rsidRDefault="006741CD" w:rsidP="00516A14"/>
        </w:tc>
      </w:tr>
    </w:tbl>
    <w:p w14:paraId="36E570A5" w14:textId="77777777" w:rsidR="006741CD" w:rsidRDefault="006741CD" w:rsidP="006741CD"/>
    <w:p w14:paraId="1B1F2849" w14:textId="77777777" w:rsidR="006741CD" w:rsidRDefault="006741CD" w:rsidP="006741CD"/>
    <w:p w14:paraId="155930CB" w14:textId="77777777" w:rsidR="006741CD" w:rsidRDefault="006741CD" w:rsidP="006741CD">
      <w:pPr>
        <w:pStyle w:val="Heading2"/>
        <w:ind w:left="720"/>
      </w:pPr>
      <w:r>
        <w:t>BROWSE SYSOUT dataset</w:t>
      </w:r>
    </w:p>
    <w:tbl>
      <w:tblPr>
        <w:tblStyle w:val="TableGrid"/>
        <w:tblW w:w="0" w:type="auto"/>
        <w:tblInd w:w="720" w:type="dxa"/>
        <w:tblLook w:val="04A0" w:firstRow="1" w:lastRow="0" w:firstColumn="1" w:lastColumn="0" w:noHBand="0" w:noVBand="1"/>
      </w:tblPr>
      <w:tblGrid>
        <w:gridCol w:w="1525"/>
        <w:gridCol w:w="2430"/>
        <w:gridCol w:w="6115"/>
      </w:tblGrid>
      <w:tr w:rsidR="006741CD" w14:paraId="2A8D32A4" w14:textId="77777777" w:rsidTr="00516A14">
        <w:tc>
          <w:tcPr>
            <w:tcW w:w="1525" w:type="dxa"/>
          </w:tcPr>
          <w:p w14:paraId="19B19F09" w14:textId="77777777" w:rsidR="006741CD" w:rsidRDefault="006741CD" w:rsidP="00516A14"/>
        </w:tc>
        <w:tc>
          <w:tcPr>
            <w:tcW w:w="2430" w:type="dxa"/>
          </w:tcPr>
          <w:p w14:paraId="4E2ED417" w14:textId="77777777" w:rsidR="006741CD" w:rsidRDefault="006741CD" w:rsidP="00516A14">
            <w:r>
              <w:t>Browse Output</w:t>
            </w:r>
          </w:p>
        </w:tc>
        <w:tc>
          <w:tcPr>
            <w:tcW w:w="6115" w:type="dxa"/>
          </w:tcPr>
          <w:p w14:paraId="3550CC9D" w14:textId="77777777" w:rsidR="00566A50" w:rsidRDefault="006741CD" w:rsidP="00516A14">
            <w:r>
              <w:t>FIND</w:t>
            </w:r>
            <w:r w:rsidR="00566A50">
              <w:t xml:space="preserve"> </w:t>
            </w:r>
          </w:p>
          <w:p w14:paraId="758B5C8E" w14:textId="4A04CD9D" w:rsidR="006741CD" w:rsidRDefault="00566A50" w:rsidP="00516A14">
            <w:r>
              <w:t>FIND ALL</w:t>
            </w:r>
          </w:p>
          <w:p w14:paraId="3AE97DD5" w14:textId="0919558A" w:rsidR="006741CD" w:rsidRDefault="006741CD" w:rsidP="006741CD">
            <w:r>
              <w:t>COND  (Condense)</w:t>
            </w:r>
          </w:p>
        </w:tc>
      </w:tr>
      <w:tr w:rsidR="006741CD" w14:paraId="79994036" w14:textId="77777777" w:rsidTr="00516A14">
        <w:tc>
          <w:tcPr>
            <w:tcW w:w="1525" w:type="dxa"/>
          </w:tcPr>
          <w:p w14:paraId="78539E96" w14:textId="60705B8E" w:rsidR="006741CD" w:rsidRDefault="006741CD" w:rsidP="00516A14"/>
        </w:tc>
        <w:tc>
          <w:tcPr>
            <w:tcW w:w="2430" w:type="dxa"/>
          </w:tcPr>
          <w:p w14:paraId="3AF7D48F" w14:textId="77777777" w:rsidR="006741CD" w:rsidRDefault="006741CD" w:rsidP="00516A14">
            <w:r>
              <w:t>HEX/COLS/CC</w:t>
            </w:r>
          </w:p>
        </w:tc>
        <w:tc>
          <w:tcPr>
            <w:tcW w:w="6115" w:type="dxa"/>
          </w:tcPr>
          <w:p w14:paraId="50A2335C" w14:textId="77777777" w:rsidR="006741CD" w:rsidRDefault="006741CD" w:rsidP="00516A14"/>
        </w:tc>
      </w:tr>
      <w:tr w:rsidR="006741CD" w14:paraId="3C9DAD8E" w14:textId="77777777" w:rsidTr="00516A14">
        <w:tc>
          <w:tcPr>
            <w:tcW w:w="1525" w:type="dxa"/>
          </w:tcPr>
          <w:p w14:paraId="0741581F" w14:textId="77777777" w:rsidR="006741CD" w:rsidRDefault="006741CD" w:rsidP="00516A14"/>
        </w:tc>
        <w:tc>
          <w:tcPr>
            <w:tcW w:w="2430" w:type="dxa"/>
          </w:tcPr>
          <w:p w14:paraId="70DE6484" w14:textId="77777777" w:rsidR="006741CD" w:rsidRDefault="006741CD" w:rsidP="00516A14">
            <w:r>
              <w:t>SS/SD/SNAP</w:t>
            </w:r>
          </w:p>
        </w:tc>
        <w:tc>
          <w:tcPr>
            <w:tcW w:w="6115" w:type="dxa"/>
          </w:tcPr>
          <w:p w14:paraId="1EC31231" w14:textId="77777777" w:rsidR="006741CD" w:rsidRDefault="006741CD" w:rsidP="00516A14"/>
        </w:tc>
      </w:tr>
      <w:tr w:rsidR="006741CD" w14:paraId="5BFB5237" w14:textId="77777777" w:rsidTr="00516A14">
        <w:tc>
          <w:tcPr>
            <w:tcW w:w="1525" w:type="dxa"/>
          </w:tcPr>
          <w:p w14:paraId="0817EC91" w14:textId="77777777" w:rsidR="006741CD" w:rsidRDefault="006741CD" w:rsidP="00516A14"/>
        </w:tc>
        <w:tc>
          <w:tcPr>
            <w:tcW w:w="2430" w:type="dxa"/>
          </w:tcPr>
          <w:p w14:paraId="18DB3133" w14:textId="77777777" w:rsidR="006741CD" w:rsidRDefault="006741CD" w:rsidP="00516A14">
            <w:r>
              <w:t>NEXT/PREV/NF</w:t>
            </w:r>
          </w:p>
        </w:tc>
        <w:tc>
          <w:tcPr>
            <w:tcW w:w="6115" w:type="dxa"/>
          </w:tcPr>
          <w:p w14:paraId="2BFB1FAF" w14:textId="77777777" w:rsidR="006741CD" w:rsidRDefault="006741CD" w:rsidP="00516A14"/>
        </w:tc>
      </w:tr>
      <w:tr w:rsidR="006741CD" w14:paraId="575B6492" w14:textId="77777777" w:rsidTr="00516A14">
        <w:tc>
          <w:tcPr>
            <w:tcW w:w="1525" w:type="dxa"/>
          </w:tcPr>
          <w:p w14:paraId="538DF96C" w14:textId="517532F9" w:rsidR="006741CD" w:rsidRDefault="006741CD" w:rsidP="00516A14"/>
        </w:tc>
        <w:tc>
          <w:tcPr>
            <w:tcW w:w="2430" w:type="dxa"/>
          </w:tcPr>
          <w:p w14:paraId="08A67E3A" w14:textId="77777777" w:rsidR="006741CD" w:rsidRDefault="006741CD" w:rsidP="00516A14">
            <w:r>
              <w:t>INDEX/LOCATE</w:t>
            </w:r>
          </w:p>
        </w:tc>
        <w:tc>
          <w:tcPr>
            <w:tcW w:w="6115" w:type="dxa"/>
          </w:tcPr>
          <w:p w14:paraId="76453050" w14:textId="77777777" w:rsidR="006741CD" w:rsidRDefault="006741CD" w:rsidP="00516A14"/>
        </w:tc>
      </w:tr>
    </w:tbl>
    <w:p w14:paraId="73DB24DF" w14:textId="77777777" w:rsidR="006741CD" w:rsidRDefault="006741CD" w:rsidP="006741CD">
      <w:pPr>
        <w:ind w:left="1327"/>
      </w:pPr>
    </w:p>
    <w:p w14:paraId="3922850F" w14:textId="77777777" w:rsidR="006741CD" w:rsidRDefault="006741CD" w:rsidP="006741CD">
      <w:pPr>
        <w:pStyle w:val="Heading2"/>
        <w:ind w:left="720"/>
      </w:pPr>
      <w:r>
        <w:t>FIND string</w:t>
      </w:r>
    </w:p>
    <w:tbl>
      <w:tblPr>
        <w:tblStyle w:val="TableGrid"/>
        <w:tblW w:w="10188" w:type="dxa"/>
        <w:tblInd w:w="607" w:type="dxa"/>
        <w:tblLook w:val="04A0" w:firstRow="1" w:lastRow="0" w:firstColumn="1" w:lastColumn="0" w:noHBand="0" w:noVBand="1"/>
      </w:tblPr>
      <w:tblGrid>
        <w:gridCol w:w="1080"/>
        <w:gridCol w:w="9108"/>
      </w:tblGrid>
      <w:tr w:rsidR="006741CD" w14:paraId="1BE358FF" w14:textId="77777777" w:rsidTr="00516A14">
        <w:tc>
          <w:tcPr>
            <w:tcW w:w="1080" w:type="dxa"/>
          </w:tcPr>
          <w:p w14:paraId="7C5768A3" w14:textId="183152E0" w:rsidR="006741CD" w:rsidRDefault="006741CD" w:rsidP="00516A14"/>
        </w:tc>
        <w:tc>
          <w:tcPr>
            <w:tcW w:w="9108" w:type="dxa"/>
          </w:tcPr>
          <w:p w14:paraId="40562D66" w14:textId="77777777" w:rsidR="006741CD" w:rsidRDefault="006741CD" w:rsidP="00516A14">
            <w:r>
              <w:t xml:space="preserve">FIND  syntax: </w:t>
            </w:r>
          </w:p>
          <w:p w14:paraId="595B3A95" w14:textId="2BF337BF" w:rsidR="006741CD" w:rsidRDefault="006741CD" w:rsidP="00516A14">
            <w:r>
              <w:t>&lt;string&gt; [FIRST/LAST/NEXT/PREV ]  [WORD/PREFIX/SUFFIX</w:t>
            </w:r>
            <w:r w:rsidRPr="00156F58">
              <w:rPr>
                <w:highlight w:val="yellow"/>
              </w:rPr>
              <w:t>] [ALL]</w:t>
            </w:r>
            <w:r>
              <w:t xml:space="preserve"> [beg-col [end-col]</w:t>
            </w:r>
          </w:p>
        </w:tc>
      </w:tr>
      <w:tr w:rsidR="006741CD" w14:paraId="67FCE21C" w14:textId="77777777" w:rsidTr="00516A14">
        <w:tc>
          <w:tcPr>
            <w:tcW w:w="1080" w:type="dxa"/>
          </w:tcPr>
          <w:p w14:paraId="7BD9F391" w14:textId="77777777" w:rsidR="006741CD" w:rsidRDefault="006741CD" w:rsidP="00516A14"/>
        </w:tc>
        <w:tc>
          <w:tcPr>
            <w:tcW w:w="9108" w:type="dxa"/>
          </w:tcPr>
          <w:p w14:paraId="73620612" w14:textId="77777777" w:rsidR="006741CD" w:rsidRPr="00805113" w:rsidRDefault="006741CD" w:rsidP="00516A14">
            <w:r w:rsidRPr="00805113">
              <w:t>JOB  -- strings that contain “JOB’</w:t>
            </w:r>
          </w:p>
          <w:p w14:paraId="128FDF3F" w14:textId="77777777" w:rsidR="006741CD" w:rsidRPr="00805113" w:rsidRDefault="006741CD" w:rsidP="00516A14">
            <w:r w:rsidRPr="00805113">
              <w:t>JO  PREFIX  -- strings that begin “JO”</w:t>
            </w:r>
          </w:p>
          <w:p w14:paraId="34742D5C" w14:textId="77777777" w:rsidR="006741CD" w:rsidRDefault="006741CD" w:rsidP="00516A14">
            <w:r w:rsidRPr="00805113">
              <w:t>JO SUFFIX  -- strings that end “JO”</w:t>
            </w:r>
          </w:p>
        </w:tc>
      </w:tr>
      <w:tr w:rsidR="006741CD" w14:paraId="13622A25" w14:textId="77777777" w:rsidTr="00516A14">
        <w:tc>
          <w:tcPr>
            <w:tcW w:w="1080" w:type="dxa"/>
          </w:tcPr>
          <w:p w14:paraId="6B7B3525" w14:textId="77777777" w:rsidR="006741CD" w:rsidRDefault="006741CD" w:rsidP="00516A14">
            <w:r>
              <w:t>ISPF pattern</w:t>
            </w:r>
          </w:p>
        </w:tc>
        <w:tc>
          <w:tcPr>
            <w:tcW w:w="9108" w:type="dxa"/>
          </w:tcPr>
          <w:p w14:paraId="282E46EF" w14:textId="79C16AD8" w:rsidR="006741CD" w:rsidRDefault="005761CC" w:rsidP="00516A14">
            <w:r>
              <w:t>P’J&gt;B’  -- Find all strings with J&lt;upper&gt;B</w:t>
            </w:r>
          </w:p>
          <w:p w14:paraId="0C2CE6AB" w14:textId="6EAC0A45" w:rsidR="005761CC" w:rsidRDefault="00566A50" w:rsidP="00516A14">
            <w:r>
              <w:t>P’&lt;’  -- find lower case strings</w:t>
            </w:r>
          </w:p>
          <w:p w14:paraId="70B2B8A3" w14:textId="59677C5F" w:rsidR="005761CC" w:rsidRDefault="00566A50" w:rsidP="00516A14">
            <w:r>
              <w:t>X’82’  strings that contain   x’82’  (“b”)</w:t>
            </w:r>
          </w:p>
        </w:tc>
      </w:tr>
    </w:tbl>
    <w:p w14:paraId="4865E9B5" w14:textId="6D9C7102" w:rsidR="006741CD" w:rsidRDefault="006741CD" w:rsidP="006741CD">
      <w:pPr>
        <w:pStyle w:val="Heading1"/>
        <w:numPr>
          <w:ilvl w:val="0"/>
          <w:numId w:val="26"/>
        </w:numPr>
      </w:pPr>
      <w:r>
        <w:lastRenderedPageBreak/>
        <w:t>Advanced item.</w:t>
      </w:r>
    </w:p>
    <w:p w14:paraId="08C3995A" w14:textId="77777777" w:rsidR="006741CD" w:rsidRDefault="006741CD" w:rsidP="006741CD">
      <w:r>
        <w:t xml:space="preserve"> </w:t>
      </w:r>
    </w:p>
    <w:p w14:paraId="637AA7E5" w14:textId="24F94D3C" w:rsidR="006741CD" w:rsidRDefault="006741CD" w:rsidP="006741CD">
      <w:pPr>
        <w:rPr>
          <w:rFonts w:asciiTheme="majorHAnsi" w:eastAsiaTheme="majorEastAsia" w:hAnsiTheme="majorHAnsi" w:cstheme="majorBidi"/>
          <w:color w:val="2F5496" w:themeColor="accent1" w:themeShade="BF"/>
          <w:sz w:val="26"/>
          <w:szCs w:val="26"/>
        </w:rPr>
      </w:pPr>
    </w:p>
    <w:p w14:paraId="7387E11E" w14:textId="77777777" w:rsidR="006741CD" w:rsidRDefault="006741CD" w:rsidP="006741CD">
      <w:pPr>
        <w:pStyle w:val="Heading2"/>
        <w:ind w:left="720"/>
      </w:pPr>
      <w:r>
        <w:t>CONSOLE – MCS console support and LONGCMD</w:t>
      </w:r>
    </w:p>
    <w:tbl>
      <w:tblPr>
        <w:tblStyle w:val="TableGrid"/>
        <w:tblW w:w="0" w:type="auto"/>
        <w:tblInd w:w="720" w:type="dxa"/>
        <w:tblLook w:val="04A0" w:firstRow="1" w:lastRow="0" w:firstColumn="1" w:lastColumn="0" w:noHBand="0" w:noVBand="1"/>
      </w:tblPr>
      <w:tblGrid>
        <w:gridCol w:w="1176"/>
        <w:gridCol w:w="8894"/>
      </w:tblGrid>
      <w:tr w:rsidR="006741CD" w14:paraId="3FABBA9F" w14:textId="77777777" w:rsidTr="00566A50">
        <w:tc>
          <w:tcPr>
            <w:tcW w:w="1176" w:type="dxa"/>
          </w:tcPr>
          <w:p w14:paraId="3ED42F70" w14:textId="77777777" w:rsidR="006741CD" w:rsidRDefault="006741CD" w:rsidP="00516A14">
            <w:r>
              <w:t>CONSOLE</w:t>
            </w:r>
          </w:p>
          <w:p w14:paraId="6D2CB91F" w14:textId="77777777" w:rsidR="006741CD" w:rsidRDefault="006741CD" w:rsidP="00516A14"/>
          <w:p w14:paraId="67C6C781" w14:textId="11A5642F" w:rsidR="006741CD" w:rsidRDefault="006741CD" w:rsidP="00516A14"/>
        </w:tc>
        <w:tc>
          <w:tcPr>
            <w:tcW w:w="8894" w:type="dxa"/>
          </w:tcPr>
          <w:p w14:paraId="4FE099C5" w14:textId="77777777" w:rsidR="006741CD" w:rsidRDefault="006741CD" w:rsidP="00516A14">
            <w:r>
              <w:t xml:space="preserve">If authorized to issue operator console commands, there are two ways to do  it: </w:t>
            </w:r>
          </w:p>
          <w:p w14:paraId="767808B5" w14:textId="77777777" w:rsidR="006741CD" w:rsidRDefault="006741CD" w:rsidP="00516A14">
            <w:pPr>
              <w:pStyle w:val="ListParagraph"/>
              <w:numPr>
                <w:ilvl w:val="0"/>
                <w:numId w:val="20"/>
              </w:numPr>
            </w:pPr>
            <w:r>
              <w:t xml:space="preserve">“#” or “$” prefix from any IOF panel.  Examples: </w:t>
            </w:r>
          </w:p>
          <w:p w14:paraId="75F30867" w14:textId="77777777" w:rsidR="006741CD" w:rsidRDefault="006741CD" w:rsidP="00516A14">
            <w:pPr>
              <w:pStyle w:val="ListParagraph"/>
              <w:numPr>
                <w:ilvl w:val="1"/>
                <w:numId w:val="20"/>
              </w:numPr>
            </w:pPr>
            <w:r>
              <w:t># D T</w:t>
            </w:r>
          </w:p>
          <w:p w14:paraId="079652FA" w14:textId="77777777" w:rsidR="006741CD" w:rsidRDefault="006741CD" w:rsidP="00516A14">
            <w:pPr>
              <w:pStyle w:val="ListParagraph"/>
              <w:numPr>
                <w:ilvl w:val="1"/>
                <w:numId w:val="20"/>
              </w:numPr>
            </w:pPr>
            <w:r>
              <w:t>$DSPOOL</w:t>
            </w:r>
          </w:p>
          <w:p w14:paraId="2CFA0887" w14:textId="77777777" w:rsidR="006741CD" w:rsidRDefault="006741CD" w:rsidP="00516A14">
            <w:pPr>
              <w:pStyle w:val="ListParagraph"/>
              <w:numPr>
                <w:ilvl w:val="0"/>
                <w:numId w:val="20"/>
              </w:numPr>
            </w:pPr>
            <w:r>
              <w:t>CONSOLE command to start an MCS console</w:t>
            </w:r>
          </w:p>
          <w:p w14:paraId="0F25F65E" w14:textId="77777777" w:rsidR="006741CD" w:rsidRDefault="006741CD" w:rsidP="00516A14">
            <w:pPr>
              <w:pStyle w:val="ListParagraph"/>
              <w:numPr>
                <w:ilvl w:val="1"/>
                <w:numId w:val="20"/>
              </w:numPr>
            </w:pPr>
            <w:r>
              <w:t xml:space="preserve">CONSOLE to invoke using default console id </w:t>
            </w:r>
          </w:p>
          <w:p w14:paraId="3E692706" w14:textId="77777777" w:rsidR="006741CD" w:rsidRDefault="006741CD" w:rsidP="00516A14">
            <w:pPr>
              <w:pStyle w:val="ListParagraph"/>
              <w:numPr>
                <w:ilvl w:val="1"/>
                <w:numId w:val="20"/>
              </w:numPr>
            </w:pPr>
            <w:r>
              <w:t>CONSOLE NAME(&lt;consolename&gt;) to specify a desired name</w:t>
            </w:r>
          </w:p>
          <w:p w14:paraId="630AF7D4" w14:textId="77777777" w:rsidR="006741CD" w:rsidRDefault="006741CD" w:rsidP="00516A14">
            <w:pPr>
              <w:pStyle w:val="ListParagraph"/>
              <w:numPr>
                <w:ilvl w:val="1"/>
                <w:numId w:val="20"/>
              </w:numPr>
            </w:pPr>
            <w:r>
              <w:t>Can be abbreviate CN</w:t>
            </w:r>
          </w:p>
          <w:p w14:paraId="36D27A60" w14:textId="77777777" w:rsidR="006741CD" w:rsidRDefault="006741CD" w:rsidP="00516A14">
            <w:pPr>
              <w:pStyle w:val="ListParagraph"/>
              <w:numPr>
                <w:ilvl w:val="0"/>
                <w:numId w:val="20"/>
              </w:numPr>
            </w:pPr>
            <w:r>
              <w:t>AUTOCON ON/OFF</w:t>
            </w:r>
          </w:p>
          <w:p w14:paraId="43AD801A" w14:textId="77777777" w:rsidR="006741CD" w:rsidRDefault="006741CD" w:rsidP="00516A14">
            <w:pPr>
              <w:pStyle w:val="ListParagraph"/>
              <w:numPr>
                <w:ilvl w:val="1"/>
                <w:numId w:val="20"/>
              </w:numPr>
            </w:pPr>
            <w:r>
              <w:t>Option is saved in the IOF user profile</w:t>
            </w:r>
          </w:p>
          <w:p w14:paraId="72184D5E" w14:textId="77777777" w:rsidR="006741CD" w:rsidRDefault="006741CD" w:rsidP="00516A14">
            <w:pPr>
              <w:pStyle w:val="ListParagraph"/>
              <w:numPr>
                <w:ilvl w:val="1"/>
                <w:numId w:val="20"/>
              </w:numPr>
            </w:pPr>
            <w:r>
              <w:t>AUTOCON ON means that any operator command will first invoke the CONSOLE command to start an MCS console</w:t>
            </w:r>
          </w:p>
          <w:p w14:paraId="295D0CE1" w14:textId="77777777" w:rsidR="006741CD" w:rsidRDefault="006741CD" w:rsidP="00516A14">
            <w:pPr>
              <w:pStyle w:val="ListParagraph"/>
              <w:numPr>
                <w:ilvl w:val="0"/>
                <w:numId w:val="20"/>
              </w:numPr>
            </w:pPr>
            <w:r>
              <w:t xml:space="preserve">Identifying who issued a command </w:t>
            </w:r>
          </w:p>
          <w:p w14:paraId="71C3E5C8" w14:textId="77777777" w:rsidR="006741CD" w:rsidRDefault="006741CD" w:rsidP="00516A14">
            <w:pPr>
              <w:pStyle w:val="ListParagraph"/>
              <w:numPr>
                <w:ilvl w:val="1"/>
                <w:numId w:val="20"/>
              </w:numPr>
            </w:pPr>
            <w:r>
              <w:t xml:space="preserve">When MCS console is not being used, the System log will show the JOBID of the user issuing the command: </w:t>
            </w:r>
          </w:p>
          <w:p w14:paraId="035325E4" w14:textId="77777777" w:rsidR="006741CD" w:rsidRDefault="006741CD" w:rsidP="00516A14">
            <w:pPr>
              <w:pStyle w:val="ListParagraph"/>
              <w:ind w:left="2160"/>
            </w:pPr>
            <w:r w:rsidRPr="00BC520B">
              <w:t>T0945219 00000290  $DSPOOL</w:t>
            </w:r>
          </w:p>
          <w:p w14:paraId="27E1559A" w14:textId="77777777" w:rsidR="006741CD" w:rsidRDefault="006741CD" w:rsidP="00516A14"/>
          <w:p w14:paraId="0A9DAA26" w14:textId="77777777" w:rsidR="006741CD" w:rsidRDefault="006741CD" w:rsidP="00516A14">
            <w:pPr>
              <w:pStyle w:val="ListParagraph"/>
              <w:numPr>
                <w:ilvl w:val="1"/>
                <w:numId w:val="20"/>
              </w:numPr>
            </w:pPr>
            <w:r>
              <w:t xml:space="preserve">When MCS console is being used: </w:t>
            </w:r>
          </w:p>
          <w:p w14:paraId="5D953CEF" w14:textId="77777777" w:rsidR="006741CD" w:rsidRDefault="006741CD" w:rsidP="00516A14">
            <w:pPr>
              <w:pStyle w:val="ListParagraph"/>
              <w:numPr>
                <w:ilvl w:val="2"/>
                <w:numId w:val="20"/>
              </w:numPr>
            </w:pPr>
            <w:r>
              <w:t xml:space="preserve">System log will show when the MCS console is started: </w:t>
            </w:r>
          </w:p>
          <w:p w14:paraId="414F8174" w14:textId="77777777" w:rsidR="006741CD" w:rsidRDefault="006741CD" w:rsidP="00516A14">
            <w:pPr>
              <w:pStyle w:val="ListParagraph"/>
              <w:ind w:left="2880"/>
            </w:pPr>
            <w:r w:rsidRPr="00164C5E">
              <w:t>T0945219 00000290  IEA630I  OPERATOR ISIDSC01 NOW ACTIVE</w:t>
            </w:r>
          </w:p>
          <w:p w14:paraId="222616CF" w14:textId="77777777" w:rsidR="006741CD" w:rsidRDefault="006741CD" w:rsidP="00516A14">
            <w:pPr>
              <w:pStyle w:val="ListParagraph"/>
              <w:numPr>
                <w:ilvl w:val="2"/>
                <w:numId w:val="20"/>
              </w:numPr>
            </w:pPr>
            <w:r>
              <w:t xml:space="preserve">Subsequent commands will show the MCS console name: </w:t>
            </w:r>
          </w:p>
          <w:p w14:paraId="2A45CA9C" w14:textId="77777777" w:rsidR="006741CD" w:rsidRDefault="006741CD" w:rsidP="00516A14">
            <w:pPr>
              <w:pStyle w:val="ListParagraph"/>
              <w:ind w:left="2880"/>
            </w:pPr>
            <w:r w:rsidRPr="00164C5E">
              <w:t xml:space="preserve">ISIDSC01 00000290  D T     </w:t>
            </w:r>
          </w:p>
          <w:p w14:paraId="527A7A1E" w14:textId="77777777" w:rsidR="006741CD" w:rsidRDefault="006741CD" w:rsidP="00516A14"/>
        </w:tc>
      </w:tr>
      <w:tr w:rsidR="006741CD" w14:paraId="51B96DFF" w14:textId="77777777" w:rsidTr="00566A50">
        <w:tc>
          <w:tcPr>
            <w:tcW w:w="1176" w:type="dxa"/>
          </w:tcPr>
          <w:p w14:paraId="3A234AEA" w14:textId="77777777" w:rsidR="006741CD" w:rsidRDefault="006741CD" w:rsidP="00516A14">
            <w:r>
              <w:t>LONGCMD</w:t>
            </w:r>
          </w:p>
          <w:p w14:paraId="76FDD516" w14:textId="77777777" w:rsidR="006741CD" w:rsidRDefault="006741CD" w:rsidP="00516A14"/>
          <w:p w14:paraId="02E4A448" w14:textId="11011D91" w:rsidR="006741CD" w:rsidRDefault="006741CD" w:rsidP="00516A14"/>
        </w:tc>
        <w:tc>
          <w:tcPr>
            <w:tcW w:w="8894" w:type="dxa"/>
          </w:tcPr>
          <w:p w14:paraId="187F183A" w14:textId="77777777" w:rsidR="006741CD" w:rsidRDefault="006741CD" w:rsidP="00516A14">
            <w:r>
              <w:t>Many commands won’t fit in the space IOF provides.  To issue these commands, start an MCS console using the CONSOLE command, and then enter LONGCMD to bring up a panel that allows you more characters.</w:t>
            </w:r>
          </w:p>
          <w:p w14:paraId="5ED13A25" w14:textId="77777777" w:rsidR="006741CD" w:rsidRDefault="006741CD" w:rsidP="00516A14"/>
          <w:p w14:paraId="1BB07C74" w14:textId="77777777" w:rsidR="006741CD" w:rsidRDefault="006741CD" w:rsidP="00516A14">
            <w:r>
              <w:t>This panel also saves previous long commands, much like ISPF Option 6.</w:t>
            </w:r>
          </w:p>
          <w:p w14:paraId="5CA32DE7" w14:textId="77777777" w:rsidR="006741CD" w:rsidRDefault="006741CD" w:rsidP="00516A14"/>
          <w:p w14:paraId="7B24E6DC" w14:textId="77777777" w:rsidR="006741CD" w:rsidRDefault="006741CD" w:rsidP="00516A14">
            <w:r>
              <w:t>Very useful for SLIP commands, commands to reload LPA content, etc.</w:t>
            </w:r>
          </w:p>
        </w:tc>
      </w:tr>
    </w:tbl>
    <w:p w14:paraId="7EBF1A48" w14:textId="00701949" w:rsidR="006741CD" w:rsidRDefault="006741CD" w:rsidP="006741CD"/>
    <w:p w14:paraId="04603000" w14:textId="77777777" w:rsidR="006741CD" w:rsidRDefault="006741CD" w:rsidP="006741CD">
      <w:pPr>
        <w:pStyle w:val="Heading2"/>
        <w:ind w:left="720"/>
      </w:pPr>
      <w:r>
        <w:t>ERROR/WARNING &lt;msg#&gt;</w:t>
      </w:r>
    </w:p>
    <w:tbl>
      <w:tblPr>
        <w:tblStyle w:val="TableGrid"/>
        <w:tblW w:w="0" w:type="auto"/>
        <w:tblInd w:w="720" w:type="dxa"/>
        <w:tblLook w:val="04A0" w:firstRow="1" w:lastRow="0" w:firstColumn="1" w:lastColumn="0" w:noHBand="0" w:noVBand="1"/>
      </w:tblPr>
      <w:tblGrid>
        <w:gridCol w:w="1075"/>
        <w:gridCol w:w="8995"/>
      </w:tblGrid>
      <w:tr w:rsidR="006741CD" w14:paraId="4C49A527" w14:textId="77777777" w:rsidTr="00516A14">
        <w:tc>
          <w:tcPr>
            <w:tcW w:w="1075" w:type="dxa"/>
          </w:tcPr>
          <w:p w14:paraId="791E1C94" w14:textId="72D809E1" w:rsidR="006741CD" w:rsidRDefault="006741CD" w:rsidP="00516A14"/>
        </w:tc>
        <w:tc>
          <w:tcPr>
            <w:tcW w:w="8995" w:type="dxa"/>
          </w:tcPr>
          <w:p w14:paraId="133B5CE5" w14:textId="77777777" w:rsidR="006741CD" w:rsidRDefault="006741CD" w:rsidP="00516A14">
            <w:r>
              <w:t xml:space="preserve">Sometimes IOF will give a message number that is not accompanied by other text.  </w:t>
            </w:r>
          </w:p>
          <w:p w14:paraId="67676BDF" w14:textId="77777777" w:rsidR="006741CD" w:rsidRDefault="006741CD" w:rsidP="00516A14"/>
          <w:p w14:paraId="05A22A13" w14:textId="77777777" w:rsidR="006741CD" w:rsidRDefault="006741CD" w:rsidP="00516A14">
            <w:r>
              <w:t xml:space="preserve">This is happens in certain error conditions, especially in REXX execs, whether provided with IOF or written locally.  </w:t>
            </w:r>
          </w:p>
          <w:p w14:paraId="3934C922" w14:textId="77777777" w:rsidR="006741CD" w:rsidRDefault="006741CD" w:rsidP="00516A14"/>
          <w:p w14:paraId="3914F9F7" w14:textId="77777777" w:rsidR="006741CD" w:rsidRDefault="006741CD" w:rsidP="00516A14">
            <w:r>
              <w:t>The ERROR and WARNING commands can be used to get more information than just a number.</w:t>
            </w:r>
          </w:p>
          <w:p w14:paraId="74C63FAF" w14:textId="77777777" w:rsidR="006741CD" w:rsidRDefault="006741CD" w:rsidP="00516A14">
            <w:r>
              <w:t xml:space="preserve">EXAMPLES:  </w:t>
            </w:r>
          </w:p>
          <w:p w14:paraId="74861D4C" w14:textId="77777777" w:rsidR="006741CD" w:rsidRDefault="006741CD" w:rsidP="00516A14">
            <w:r>
              <w:t xml:space="preserve">ERROR 1501 results in:  </w:t>
            </w:r>
            <w:r w:rsidRPr="004B56F8">
              <w:t>-&lt;    Memory    &gt;-</w:t>
            </w:r>
          </w:p>
          <w:p w14:paraId="581EEF35" w14:textId="77777777" w:rsidR="006741CD" w:rsidRDefault="006741CD" w:rsidP="00516A14">
            <w:pPr>
              <w:ind w:left="720"/>
            </w:pPr>
            <w:r>
              <w:t xml:space="preserve">PF1 then gives: </w:t>
            </w:r>
            <w:r w:rsidRPr="004B56F8">
              <w:t xml:space="preserve">Insufficient memory to perform requested function </w:t>
            </w:r>
          </w:p>
          <w:p w14:paraId="35CBB52C" w14:textId="77777777" w:rsidR="006741CD" w:rsidRDefault="006741CD" w:rsidP="00516A14">
            <w:r>
              <w:t xml:space="preserve">ERROR 1517 results in: </w:t>
            </w:r>
            <w:r w:rsidRPr="00701A48">
              <w:t>-&lt; Partial List &gt;</w:t>
            </w:r>
          </w:p>
          <w:p w14:paraId="62F2288E" w14:textId="77777777" w:rsidR="006741CD" w:rsidRDefault="006741CD" w:rsidP="00516A14">
            <w:pPr>
              <w:ind w:left="720"/>
            </w:pPr>
            <w:r>
              <w:t xml:space="preserve">PF1 then gives: </w:t>
            </w:r>
            <w:r w:rsidRPr="00701A48">
              <w:t>Only partial job list returned due to memory constraints</w:t>
            </w:r>
          </w:p>
          <w:p w14:paraId="7F0ACC0A" w14:textId="77777777" w:rsidR="006741CD" w:rsidRDefault="006741CD" w:rsidP="00516A14">
            <w:pPr>
              <w:ind w:left="720"/>
            </w:pPr>
            <w:r>
              <w:t>Note this is a system memory constraint, and a larger region won’t help.</w:t>
            </w:r>
          </w:p>
          <w:p w14:paraId="5C429085" w14:textId="77777777" w:rsidR="006741CD" w:rsidRDefault="006741CD" w:rsidP="00516A14">
            <w:r>
              <w:t xml:space="preserve">ERROR 1503 results in: </w:t>
            </w:r>
            <w:r w:rsidRPr="00701A48">
              <w:t>-&lt;   No Match   &gt;-</w:t>
            </w:r>
          </w:p>
          <w:p w14:paraId="00AF25F2" w14:textId="77777777" w:rsidR="006741CD" w:rsidRDefault="006741CD" w:rsidP="00516A14">
            <w:pPr>
              <w:ind w:left="720"/>
            </w:pPr>
            <w:r>
              <w:t xml:space="preserve">PF1 then gives: </w:t>
            </w:r>
            <w:r w:rsidRPr="00701A48">
              <w:t>Nothing matching specified selection criteria was found</w:t>
            </w:r>
          </w:p>
          <w:p w14:paraId="5A4F7068" w14:textId="77777777" w:rsidR="006741CD" w:rsidRDefault="006741CD" w:rsidP="00516A14"/>
          <w:p w14:paraId="3498282A" w14:textId="77777777" w:rsidR="006741CD" w:rsidRDefault="006741CD" w:rsidP="00516A14">
            <w:r>
              <w:t>WARNING is the same as ERROR</w:t>
            </w:r>
            <w:r w:rsidRPr="004B56F8">
              <w:t xml:space="preserve">    </w:t>
            </w:r>
          </w:p>
        </w:tc>
      </w:tr>
    </w:tbl>
    <w:p w14:paraId="1EEED4D5" w14:textId="77777777" w:rsidR="006741CD" w:rsidRDefault="006741CD" w:rsidP="006741CD"/>
    <w:p w14:paraId="4B67A806" w14:textId="77777777" w:rsidR="006741CD" w:rsidRDefault="006741CD" w:rsidP="006741CD">
      <w:pPr>
        <w:pStyle w:val="Heading2"/>
        <w:ind w:left="720"/>
      </w:pPr>
      <w:r>
        <w:t>INDEX: Labels, SAVEINDEX, and VIEW command.</w:t>
      </w:r>
    </w:p>
    <w:tbl>
      <w:tblPr>
        <w:tblStyle w:val="TableGrid"/>
        <w:tblW w:w="0" w:type="auto"/>
        <w:tblInd w:w="720" w:type="dxa"/>
        <w:tblLook w:val="04A0" w:firstRow="1" w:lastRow="0" w:firstColumn="1" w:lastColumn="0" w:noHBand="0" w:noVBand="1"/>
      </w:tblPr>
      <w:tblGrid>
        <w:gridCol w:w="1124"/>
        <w:gridCol w:w="8946"/>
      </w:tblGrid>
      <w:tr w:rsidR="006741CD" w14:paraId="1750964C" w14:textId="77777777" w:rsidTr="00516A14">
        <w:tc>
          <w:tcPr>
            <w:tcW w:w="1075" w:type="dxa"/>
          </w:tcPr>
          <w:p w14:paraId="62A5D44E" w14:textId="4CB9CE29" w:rsidR="006741CD" w:rsidRDefault="006741CD" w:rsidP="00516A14"/>
        </w:tc>
        <w:tc>
          <w:tcPr>
            <w:tcW w:w="8995" w:type="dxa"/>
          </w:tcPr>
          <w:p w14:paraId="0ECEA448" w14:textId="77777777" w:rsidR="006741CD" w:rsidRDefault="006741CD" w:rsidP="00516A14">
            <w:r>
              <w:t xml:space="preserve">IOF INDEX provides the ability to give labels to places in a large output dataset, so that returning to a known location is quick.  </w:t>
            </w:r>
          </w:p>
          <w:p w14:paraId="28811FDF" w14:textId="77777777" w:rsidR="006741CD" w:rsidRDefault="006741CD" w:rsidP="00516A14"/>
          <w:p w14:paraId="7CB06CF3" w14:textId="77777777" w:rsidR="006741CD" w:rsidRDefault="006741CD" w:rsidP="00516A14">
            <w:r>
              <w:t>See User Guide Chapter 9 for details.</w:t>
            </w:r>
          </w:p>
        </w:tc>
      </w:tr>
      <w:tr w:rsidR="006741CD" w14:paraId="26AC16C3" w14:textId="77777777" w:rsidTr="00516A14">
        <w:tc>
          <w:tcPr>
            <w:tcW w:w="1075" w:type="dxa"/>
          </w:tcPr>
          <w:p w14:paraId="09A2AA5E" w14:textId="77777777" w:rsidR="006741CD" w:rsidRDefault="006741CD" w:rsidP="00516A14">
            <w:r>
              <w:t>.&lt;label&gt;</w:t>
            </w:r>
          </w:p>
        </w:tc>
        <w:tc>
          <w:tcPr>
            <w:tcW w:w="8995" w:type="dxa"/>
          </w:tcPr>
          <w:p w14:paraId="406E99F0" w14:textId="77777777" w:rsidR="006741CD" w:rsidRDefault="006741CD" w:rsidP="00516A14">
            <w:r>
              <w:t>Within browse, you can create a label simply by prefixing a string with a “.”:</w:t>
            </w:r>
          </w:p>
          <w:p w14:paraId="6E145218" w14:textId="77777777" w:rsidR="006741CD" w:rsidRDefault="006741CD" w:rsidP="00516A14">
            <w:r>
              <w:t>.getback</w:t>
            </w:r>
          </w:p>
          <w:p w14:paraId="1C9E4E9E" w14:textId="77777777" w:rsidR="006741CD" w:rsidRDefault="006741CD" w:rsidP="00516A14"/>
          <w:p w14:paraId="003ACC75" w14:textId="77777777" w:rsidR="006741CD" w:rsidRDefault="006741CD" w:rsidP="00516A14">
            <w:r w:rsidRPr="00E547F3">
              <w:rPr>
                <w:highlight w:val="yellow"/>
              </w:rPr>
              <w:t>As long as you are in the browse session</w:t>
            </w:r>
            <w:r>
              <w:t xml:space="preserve">, you can return to this location in the SYSOUT via the “L” command (locate): </w:t>
            </w:r>
          </w:p>
          <w:p w14:paraId="6AC25BCC" w14:textId="77777777" w:rsidR="006741CD" w:rsidRDefault="006741CD" w:rsidP="00516A14"/>
          <w:p w14:paraId="3D48A343" w14:textId="77777777" w:rsidR="006741CD" w:rsidRDefault="006741CD" w:rsidP="00516A14">
            <w:r>
              <w:t>L getback</w:t>
            </w:r>
          </w:p>
        </w:tc>
      </w:tr>
      <w:tr w:rsidR="006741CD" w14:paraId="06597B1D" w14:textId="77777777" w:rsidTr="00516A14">
        <w:tc>
          <w:tcPr>
            <w:tcW w:w="1075" w:type="dxa"/>
          </w:tcPr>
          <w:p w14:paraId="32F1ED04" w14:textId="77777777" w:rsidR="006741CD" w:rsidRDefault="006741CD" w:rsidP="00516A14">
            <w:r>
              <w:t>LOCATE</w:t>
            </w:r>
          </w:p>
          <w:p w14:paraId="061E7272" w14:textId="77777777" w:rsidR="006741CD" w:rsidRDefault="006741CD" w:rsidP="00516A14">
            <w:r>
              <w:t>L</w:t>
            </w:r>
          </w:p>
        </w:tc>
        <w:tc>
          <w:tcPr>
            <w:tcW w:w="8995" w:type="dxa"/>
          </w:tcPr>
          <w:p w14:paraId="59193789" w14:textId="77777777" w:rsidR="006741CD" w:rsidRDefault="006741CD" w:rsidP="00516A14">
            <w:r>
              <w:t>L &lt;label&gt; or LOCATE &lt;label&gt;  positions you to that label.</w:t>
            </w:r>
          </w:p>
          <w:p w14:paraId="37745E7C" w14:textId="77777777" w:rsidR="006741CD" w:rsidRDefault="006741CD" w:rsidP="00516A14"/>
        </w:tc>
      </w:tr>
      <w:tr w:rsidR="006741CD" w14:paraId="13819758" w14:textId="77777777" w:rsidTr="00516A14">
        <w:tc>
          <w:tcPr>
            <w:tcW w:w="1075" w:type="dxa"/>
          </w:tcPr>
          <w:p w14:paraId="31D4C6A0" w14:textId="77777777" w:rsidR="006741CD" w:rsidRDefault="006741CD" w:rsidP="00516A14">
            <w:r>
              <w:t>SAVEINDX</w:t>
            </w:r>
          </w:p>
          <w:p w14:paraId="4AD4BFB7" w14:textId="77777777" w:rsidR="006741CD" w:rsidRDefault="006741CD" w:rsidP="00516A14">
            <w:r>
              <w:t>SI</w:t>
            </w:r>
          </w:p>
        </w:tc>
        <w:tc>
          <w:tcPr>
            <w:tcW w:w="8995" w:type="dxa"/>
          </w:tcPr>
          <w:p w14:paraId="5ECBB648" w14:textId="77777777" w:rsidR="006741CD" w:rsidRDefault="006741CD" w:rsidP="00516A14">
            <w:r>
              <w:t>Save the index for later use:</w:t>
            </w:r>
          </w:p>
          <w:p w14:paraId="481CCA16" w14:textId="77777777" w:rsidR="006741CD" w:rsidRDefault="006741CD" w:rsidP="00516A14">
            <w:r>
              <w:t>SI</w:t>
            </w:r>
          </w:p>
        </w:tc>
      </w:tr>
      <w:tr w:rsidR="006741CD" w14:paraId="7E801AB2" w14:textId="77777777" w:rsidTr="00516A14">
        <w:tc>
          <w:tcPr>
            <w:tcW w:w="1075" w:type="dxa"/>
          </w:tcPr>
          <w:p w14:paraId="6D97CD47" w14:textId="77777777" w:rsidR="006741CD" w:rsidRDefault="006741CD" w:rsidP="00516A14">
            <w:r>
              <w:t>VIEW</w:t>
            </w:r>
          </w:p>
          <w:p w14:paraId="73AB137A" w14:textId="77777777" w:rsidR="006741CD" w:rsidRDefault="006741CD" w:rsidP="00516A14">
            <w:r>
              <w:t>V</w:t>
            </w:r>
          </w:p>
        </w:tc>
        <w:tc>
          <w:tcPr>
            <w:tcW w:w="8995" w:type="dxa"/>
          </w:tcPr>
          <w:p w14:paraId="051724BD" w14:textId="77777777" w:rsidR="006741CD" w:rsidRDefault="006741CD" w:rsidP="00516A14">
            <w:r>
              <w:t>VIEW as a line command on the Job List Menu or as a primary command on the Job Summary</w:t>
            </w:r>
          </w:p>
          <w:p w14:paraId="63E90C0C" w14:textId="77777777" w:rsidR="006741CD" w:rsidRDefault="006741CD" w:rsidP="00516A14">
            <w:r>
              <w:t>Returns you to BROWSE on that dataset, and reinstates the index</w:t>
            </w:r>
          </w:p>
        </w:tc>
      </w:tr>
      <w:tr w:rsidR="006741CD" w14:paraId="755222E2" w14:textId="77777777" w:rsidTr="00516A14">
        <w:tc>
          <w:tcPr>
            <w:tcW w:w="1075" w:type="dxa"/>
          </w:tcPr>
          <w:p w14:paraId="138D25EA" w14:textId="77777777" w:rsidR="006741CD" w:rsidRDefault="006741CD" w:rsidP="00516A14">
            <w:r>
              <w:t>INDEX</w:t>
            </w:r>
          </w:p>
          <w:p w14:paraId="28F4303E" w14:textId="77777777" w:rsidR="006741CD" w:rsidRDefault="006741CD" w:rsidP="00516A14">
            <w:r>
              <w:t>IND</w:t>
            </w:r>
          </w:p>
        </w:tc>
        <w:tc>
          <w:tcPr>
            <w:tcW w:w="8995" w:type="dxa"/>
          </w:tcPr>
          <w:p w14:paraId="3AEB70C6" w14:textId="77777777" w:rsidR="006741CD" w:rsidRDefault="006741CD" w:rsidP="00516A14">
            <w:r>
              <w:t>Shows all of the labels currently in use</w:t>
            </w:r>
          </w:p>
        </w:tc>
      </w:tr>
      <w:tr w:rsidR="006741CD" w14:paraId="65702A31" w14:textId="77777777" w:rsidTr="00516A14">
        <w:tc>
          <w:tcPr>
            <w:tcW w:w="1075" w:type="dxa"/>
          </w:tcPr>
          <w:p w14:paraId="6B1138D3" w14:textId="77777777" w:rsidR="006741CD" w:rsidRDefault="006741CD" w:rsidP="00516A14">
            <w:r>
              <w:t>SNAP</w:t>
            </w:r>
          </w:p>
          <w:p w14:paraId="0EBDF941" w14:textId="77777777" w:rsidR="006741CD" w:rsidRDefault="006741CD" w:rsidP="00516A14">
            <w:r>
              <w:t>N</w:t>
            </w:r>
          </w:p>
        </w:tc>
        <w:tc>
          <w:tcPr>
            <w:tcW w:w="8995" w:type="dxa"/>
          </w:tcPr>
          <w:p w14:paraId="290FFD2B" w14:textId="77777777" w:rsidR="006741CD" w:rsidRDefault="006741CD" w:rsidP="00516A14">
            <w:r>
              <w:t>On the INDEX panel, if you use the “N” line command, it snaps the content from that label to the next one, writing to the currently open SNAP dataset, or to SYSOUT if there is none.</w:t>
            </w:r>
          </w:p>
        </w:tc>
      </w:tr>
    </w:tbl>
    <w:p w14:paraId="0C3D6038" w14:textId="77777777" w:rsidR="006741CD" w:rsidRPr="001C6970" w:rsidRDefault="006741CD" w:rsidP="006741CD"/>
    <w:p w14:paraId="11BFFAD7" w14:textId="0F26DA0F" w:rsidR="006741CD" w:rsidRDefault="006741CD" w:rsidP="006741CD">
      <w:pPr>
        <w:rPr>
          <w:rFonts w:asciiTheme="majorHAnsi" w:eastAsiaTheme="majorEastAsia" w:hAnsiTheme="majorHAnsi" w:cstheme="majorBidi"/>
          <w:color w:val="2F5496" w:themeColor="accent1" w:themeShade="BF"/>
          <w:sz w:val="26"/>
          <w:szCs w:val="26"/>
        </w:rPr>
      </w:pPr>
    </w:p>
    <w:p w14:paraId="0D06C155" w14:textId="77777777" w:rsidR="006741CD" w:rsidRDefault="006741CD" w:rsidP="006741CD">
      <w:pPr>
        <w:pStyle w:val="Heading2"/>
        <w:ind w:left="720"/>
      </w:pPr>
      <w:r>
        <w:t>JAMS – Job Archive Made Simple</w:t>
      </w:r>
    </w:p>
    <w:tbl>
      <w:tblPr>
        <w:tblStyle w:val="TableGrid"/>
        <w:tblW w:w="0" w:type="auto"/>
        <w:tblInd w:w="720" w:type="dxa"/>
        <w:tblLook w:val="04A0" w:firstRow="1" w:lastRow="0" w:firstColumn="1" w:lastColumn="0" w:noHBand="0" w:noVBand="1"/>
      </w:tblPr>
      <w:tblGrid>
        <w:gridCol w:w="1092"/>
        <w:gridCol w:w="8978"/>
      </w:tblGrid>
      <w:tr w:rsidR="006741CD" w14:paraId="229915D8" w14:textId="77777777" w:rsidTr="00516A14">
        <w:tc>
          <w:tcPr>
            <w:tcW w:w="1092" w:type="dxa"/>
          </w:tcPr>
          <w:p w14:paraId="57338855" w14:textId="77777777" w:rsidR="006741CD" w:rsidRDefault="006741CD" w:rsidP="00516A14">
            <w:r>
              <w:t>ARC</w:t>
            </w:r>
          </w:p>
          <w:p w14:paraId="6F021665" w14:textId="77777777" w:rsidR="006741CD" w:rsidRDefault="006741CD" w:rsidP="00516A14"/>
          <w:p w14:paraId="3E2201A6" w14:textId="608818C9" w:rsidR="006741CD" w:rsidRDefault="006741CD" w:rsidP="00516A14"/>
        </w:tc>
        <w:tc>
          <w:tcPr>
            <w:tcW w:w="8978" w:type="dxa"/>
          </w:tcPr>
          <w:p w14:paraId="39A618F1" w14:textId="77777777" w:rsidR="006741CD" w:rsidRDefault="006741CD" w:rsidP="00516A14">
            <w:r>
              <w:t xml:space="preserve">From any IOF panel, enter the ARC command to invoke JAMS either to: </w:t>
            </w:r>
          </w:p>
          <w:p w14:paraId="3417B503" w14:textId="77777777" w:rsidR="006741CD" w:rsidRDefault="006741CD" w:rsidP="00516A14">
            <w:pPr>
              <w:pStyle w:val="ListParagraph"/>
              <w:numPr>
                <w:ilvl w:val="0"/>
                <w:numId w:val="16"/>
              </w:numPr>
            </w:pPr>
            <w:r>
              <w:t>Archive a job</w:t>
            </w:r>
          </w:p>
          <w:p w14:paraId="0C87F74E" w14:textId="77777777" w:rsidR="006741CD" w:rsidRDefault="006741CD" w:rsidP="00516A14">
            <w:pPr>
              <w:pStyle w:val="ListParagraph"/>
              <w:numPr>
                <w:ilvl w:val="0"/>
                <w:numId w:val="16"/>
              </w:numPr>
            </w:pPr>
            <w:r>
              <w:t>View a list of archived jobs.</w:t>
            </w:r>
          </w:p>
          <w:p w14:paraId="57271C30" w14:textId="77777777" w:rsidR="006741CD" w:rsidRDefault="006741CD" w:rsidP="00516A14"/>
          <w:p w14:paraId="127147C4" w14:textId="77777777" w:rsidR="006741CD" w:rsidRDefault="006741CD" w:rsidP="00516A14">
            <w:pPr>
              <w:pStyle w:val="ListParagraph"/>
              <w:numPr>
                <w:ilvl w:val="0"/>
                <w:numId w:val="17"/>
              </w:numPr>
            </w:pPr>
            <w:r>
              <w:t>Target audience is for individual users.  Most sites have Job archive systems (e.g. SARS) for production jobs.</w:t>
            </w:r>
          </w:p>
          <w:p w14:paraId="1EDAD404" w14:textId="77777777" w:rsidR="006741CD" w:rsidRDefault="006741CD" w:rsidP="00516A14">
            <w:pPr>
              <w:pStyle w:val="ListParagraph"/>
              <w:numPr>
                <w:ilvl w:val="0"/>
                <w:numId w:val="17"/>
              </w:numPr>
            </w:pPr>
            <w:r>
              <w:t xml:space="preserve">Individual archived jobs can be migrated. The joblist is displayed using only the system catalog, so the dataset will not be restored unless the job is selected for review. </w:t>
            </w:r>
          </w:p>
          <w:p w14:paraId="4C045E91" w14:textId="77777777" w:rsidR="006741CD" w:rsidRDefault="006741CD" w:rsidP="00516A14">
            <w:pPr>
              <w:pStyle w:val="ListParagraph"/>
              <w:numPr>
                <w:ilvl w:val="0"/>
                <w:numId w:val="17"/>
              </w:numPr>
            </w:pPr>
            <w:r>
              <w:t>By default, the archived job is left on spool</w:t>
            </w:r>
          </w:p>
          <w:p w14:paraId="5EACB498" w14:textId="77777777" w:rsidR="006741CD" w:rsidRDefault="006741CD" w:rsidP="00516A14">
            <w:pPr>
              <w:pStyle w:val="ListParagraph"/>
              <w:numPr>
                <w:ilvl w:val="0"/>
                <w:numId w:val="17"/>
              </w:numPr>
            </w:pPr>
            <w:r>
              <w:t>A Batch job can be set up to archive itself.</w:t>
            </w:r>
          </w:p>
        </w:tc>
      </w:tr>
      <w:tr w:rsidR="006741CD" w14:paraId="0AF4E297" w14:textId="77777777" w:rsidTr="00516A14">
        <w:tc>
          <w:tcPr>
            <w:tcW w:w="1092" w:type="dxa"/>
          </w:tcPr>
          <w:p w14:paraId="65E7C526" w14:textId="77777777" w:rsidR="006741CD" w:rsidRDefault="006741CD" w:rsidP="00516A14"/>
        </w:tc>
        <w:tc>
          <w:tcPr>
            <w:tcW w:w="8978" w:type="dxa"/>
          </w:tcPr>
          <w:p w14:paraId="0783402A" w14:textId="77777777" w:rsidR="006741CD" w:rsidRDefault="006741CD" w:rsidP="00516A14">
            <w:pPr>
              <w:pStyle w:val="ListParagraph"/>
              <w:numPr>
                <w:ilvl w:val="0"/>
                <w:numId w:val="17"/>
              </w:numPr>
            </w:pPr>
            <w:r>
              <w:t>The archive is a PDS which, optionally, can be TERSED.  (I prefer to avoid TERSE except for large jobs)</w:t>
            </w:r>
          </w:p>
          <w:p w14:paraId="51413A50" w14:textId="77777777" w:rsidR="006741CD" w:rsidRDefault="006741CD" w:rsidP="00516A14">
            <w:pPr>
              <w:pStyle w:val="ListParagraph"/>
              <w:numPr>
                <w:ilvl w:val="0"/>
                <w:numId w:val="17"/>
              </w:numPr>
            </w:pPr>
            <w:r>
              <w:t>Dsn format:  &lt;Prefix&gt;.&lt;Category&gt;.&lt;jobname&gt;.&lt;date/time&gt;.&lt;Suffix&gt;</w:t>
            </w:r>
          </w:p>
          <w:p w14:paraId="4E66EB99" w14:textId="77777777" w:rsidR="006741CD" w:rsidRDefault="006741CD" w:rsidP="00516A14">
            <w:pPr>
              <w:ind w:left="360"/>
            </w:pPr>
            <w:r>
              <w:t xml:space="preserve">Example: </w:t>
            </w:r>
            <w:r w:rsidRPr="00645B29">
              <w:t>ISIDSC.SAMPLE.IEFBR14.ERLXLEQY.IOFJOB</w:t>
            </w:r>
          </w:p>
          <w:p w14:paraId="5D6932EF" w14:textId="77777777" w:rsidR="006741CD" w:rsidRDefault="006741CD" w:rsidP="00516A14">
            <w:pPr>
              <w:pStyle w:val="ListParagraph"/>
              <w:numPr>
                <w:ilvl w:val="1"/>
                <w:numId w:val="17"/>
              </w:numPr>
            </w:pPr>
            <w:r>
              <w:t>Prefix -- ISIDSC: Prefix is normally a single level, but can be multiple levels.</w:t>
            </w:r>
          </w:p>
          <w:p w14:paraId="27D3D950" w14:textId="77777777" w:rsidR="006741CD" w:rsidRDefault="006741CD" w:rsidP="00516A14">
            <w:pPr>
              <w:pStyle w:val="ListParagraph"/>
              <w:numPr>
                <w:ilvl w:val="1"/>
                <w:numId w:val="17"/>
              </w:numPr>
            </w:pPr>
            <w:r>
              <w:t xml:space="preserve">Category – SAMPLE: Category is optional.  </w:t>
            </w:r>
          </w:p>
          <w:p w14:paraId="0544876A" w14:textId="77777777" w:rsidR="006741CD" w:rsidRDefault="006741CD" w:rsidP="00516A14">
            <w:pPr>
              <w:pStyle w:val="ListParagraph"/>
              <w:numPr>
                <w:ilvl w:val="1"/>
                <w:numId w:val="17"/>
              </w:numPr>
            </w:pPr>
            <w:r>
              <w:t>Jobname – IEFBR14</w:t>
            </w:r>
          </w:p>
          <w:p w14:paraId="310BAD93" w14:textId="77777777" w:rsidR="006741CD" w:rsidRDefault="006741CD" w:rsidP="00516A14">
            <w:pPr>
              <w:pStyle w:val="ListParagraph"/>
              <w:numPr>
                <w:ilvl w:val="1"/>
                <w:numId w:val="17"/>
              </w:numPr>
            </w:pPr>
            <w:r>
              <w:t>Date/time – ERLXLEQY: Date/time is encoded into an 8 character gibberish level.</w:t>
            </w:r>
          </w:p>
          <w:p w14:paraId="280E9F7E" w14:textId="77777777" w:rsidR="006741CD" w:rsidRDefault="006741CD" w:rsidP="00516A14">
            <w:pPr>
              <w:pStyle w:val="ListParagraph"/>
              <w:numPr>
                <w:ilvl w:val="1"/>
                <w:numId w:val="17"/>
              </w:numPr>
            </w:pPr>
            <w:r>
              <w:t>Suffix can be any valid level.  Default is IOFJOB</w:t>
            </w:r>
          </w:p>
          <w:p w14:paraId="54097C5D" w14:textId="77777777" w:rsidR="006741CD" w:rsidRDefault="006741CD" w:rsidP="00516A14"/>
        </w:tc>
      </w:tr>
      <w:tr w:rsidR="006741CD" w14:paraId="14B91FDA" w14:textId="77777777" w:rsidTr="00516A14">
        <w:tc>
          <w:tcPr>
            <w:tcW w:w="1092" w:type="dxa"/>
          </w:tcPr>
          <w:p w14:paraId="6FA5766C" w14:textId="77777777" w:rsidR="006741CD" w:rsidRDefault="006741CD" w:rsidP="00516A14">
            <w:r>
              <w:t>IOFBLKAR</w:t>
            </w:r>
          </w:p>
        </w:tc>
        <w:tc>
          <w:tcPr>
            <w:tcW w:w="8978" w:type="dxa"/>
          </w:tcPr>
          <w:p w14:paraId="39BCF696" w14:textId="77777777" w:rsidR="006741CD" w:rsidRDefault="006741CD" w:rsidP="00516A14">
            <w:r>
              <w:t>IOFBLKAR can be used to archive multiple jobs.  Can be used to archive the currently running job.</w:t>
            </w:r>
          </w:p>
          <w:p w14:paraId="214C9AF5" w14:textId="77777777" w:rsidR="006741CD" w:rsidRDefault="006741CD" w:rsidP="00516A14"/>
          <w:p w14:paraId="12E160E7" w14:textId="77777777" w:rsidR="006741CD" w:rsidRDefault="006741CD" w:rsidP="00516A14">
            <w:r>
              <w:t xml:space="preserve">Bulk archive: </w:t>
            </w:r>
          </w:p>
          <w:p w14:paraId="6B4F44B9" w14:textId="77777777" w:rsidR="006741CD" w:rsidRDefault="006741CD" w:rsidP="00516A14">
            <w:pPr>
              <w:pStyle w:val="ListParagraph"/>
              <w:numPr>
                <w:ilvl w:val="0"/>
                <w:numId w:val="18"/>
              </w:numPr>
            </w:pPr>
            <w:r>
              <w:t>A batch job can be run using the IOFBLKAR REXX EXEC to archive multiple jobs as a group.</w:t>
            </w:r>
          </w:p>
          <w:p w14:paraId="5B0C5FFF" w14:textId="77777777" w:rsidR="006741CD" w:rsidRDefault="006741CD" w:rsidP="00516A14">
            <w:pPr>
              <w:pStyle w:val="ListParagraph"/>
              <w:numPr>
                <w:ilvl w:val="1"/>
                <w:numId w:val="18"/>
              </w:numPr>
            </w:pPr>
            <w:r>
              <w:t>SELECT and EXCLUDE statements can be used to specify which jobs to archive.</w:t>
            </w:r>
          </w:p>
          <w:p w14:paraId="04CB9DF8" w14:textId="77777777" w:rsidR="006741CD" w:rsidRDefault="006741CD" w:rsidP="00516A14">
            <w:pPr>
              <w:pStyle w:val="ListParagraph"/>
              <w:numPr>
                <w:ilvl w:val="2"/>
                <w:numId w:val="18"/>
              </w:numPr>
            </w:pPr>
            <w:r>
              <w:lastRenderedPageBreak/>
              <w:t>TRIALRUN can be specified to suppress actual archive until you’re certain the correct jobs will be archived.</w:t>
            </w:r>
          </w:p>
          <w:p w14:paraId="1277EEE4" w14:textId="77777777" w:rsidR="006741CD" w:rsidRDefault="006741CD" w:rsidP="00516A14">
            <w:pPr>
              <w:pStyle w:val="ListParagraph"/>
              <w:numPr>
                <w:ilvl w:val="1"/>
                <w:numId w:val="18"/>
              </w:numPr>
            </w:pPr>
            <w:r>
              <w:t>When archiving jobs for multiple users, it can be helpful to specify that the owner be used as the Category.</w:t>
            </w:r>
          </w:p>
          <w:p w14:paraId="1E14525C" w14:textId="77777777" w:rsidR="006741CD" w:rsidRDefault="006741CD" w:rsidP="00516A14">
            <w:pPr>
              <w:pStyle w:val="ListParagraph"/>
              <w:numPr>
                <w:ilvl w:val="0"/>
                <w:numId w:val="18"/>
              </w:numPr>
            </w:pPr>
            <w:r>
              <w:t xml:space="preserve">A job can be archived more than once.  </w:t>
            </w:r>
          </w:p>
          <w:p w14:paraId="0CA84960" w14:textId="77777777" w:rsidR="006741CD" w:rsidRDefault="006741CD" w:rsidP="00516A14">
            <w:pPr>
              <w:pStyle w:val="ListParagraph"/>
              <w:numPr>
                <w:ilvl w:val="1"/>
                <w:numId w:val="18"/>
              </w:numPr>
            </w:pPr>
            <w:r>
              <w:t>Sometimes it is desirable to Archive a job more than once.</w:t>
            </w:r>
          </w:p>
          <w:p w14:paraId="2F1392F6" w14:textId="77777777" w:rsidR="006741CD" w:rsidRDefault="006741CD" w:rsidP="00516A14">
            <w:pPr>
              <w:pStyle w:val="ListParagraph"/>
              <w:numPr>
                <w:ilvl w:val="1"/>
                <w:numId w:val="18"/>
              </w:numPr>
            </w:pPr>
            <w:r>
              <w:t>The IOF Users guide suggests techniques for how to mark a job as having been archived when multiple archives should be avoided.</w:t>
            </w:r>
          </w:p>
          <w:p w14:paraId="1CF9ABDB" w14:textId="77777777" w:rsidR="006741CD" w:rsidRDefault="006741CD" w:rsidP="00516A14">
            <w:pPr>
              <w:pStyle w:val="ListParagraph"/>
              <w:ind w:left="0"/>
            </w:pPr>
          </w:p>
          <w:p w14:paraId="3142A4C9" w14:textId="77777777" w:rsidR="006741CD" w:rsidRDefault="006741CD" w:rsidP="00516A14">
            <w:pPr>
              <w:pStyle w:val="ListParagraph"/>
              <w:ind w:left="0"/>
            </w:pPr>
            <w:r>
              <w:t xml:space="preserve">Currently running job: </w:t>
            </w:r>
          </w:p>
          <w:p w14:paraId="64B87DA5" w14:textId="77777777" w:rsidR="006741CD" w:rsidRDefault="006741CD" w:rsidP="00516A14">
            <w:pPr>
              <w:pStyle w:val="ListParagraph"/>
              <w:numPr>
                <w:ilvl w:val="0"/>
                <w:numId w:val="18"/>
              </w:numPr>
            </w:pPr>
            <w:r>
              <w:t xml:space="preserve">In the SELECT statement, specify “CURRENT”  </w:t>
            </w:r>
          </w:p>
        </w:tc>
      </w:tr>
    </w:tbl>
    <w:p w14:paraId="1D0799CE" w14:textId="77777777" w:rsidR="006741CD" w:rsidRDefault="006741CD" w:rsidP="006741CD"/>
    <w:p w14:paraId="55913A3C" w14:textId="77777777" w:rsidR="006741CD" w:rsidRDefault="006741CD" w:rsidP="006741CD">
      <w:pPr>
        <w:pStyle w:val="Heading2"/>
        <w:ind w:left="720"/>
      </w:pPr>
      <w:r>
        <w:t>Mail Commands</w:t>
      </w:r>
    </w:p>
    <w:p w14:paraId="3F73FACB" w14:textId="77777777" w:rsidR="006741CD" w:rsidRDefault="006741CD" w:rsidP="006741CD">
      <w:pPr>
        <w:pStyle w:val="Heading3"/>
        <w:ind w:left="720"/>
      </w:pPr>
      <w:r>
        <w:t>MAIL – Overview</w:t>
      </w:r>
    </w:p>
    <w:tbl>
      <w:tblPr>
        <w:tblStyle w:val="TableGrid"/>
        <w:tblW w:w="0" w:type="auto"/>
        <w:tblInd w:w="720" w:type="dxa"/>
        <w:tblLook w:val="04A0" w:firstRow="1" w:lastRow="0" w:firstColumn="1" w:lastColumn="0" w:noHBand="0" w:noVBand="1"/>
      </w:tblPr>
      <w:tblGrid>
        <w:gridCol w:w="1075"/>
        <w:gridCol w:w="8995"/>
      </w:tblGrid>
      <w:tr w:rsidR="006741CD" w14:paraId="6CAF461F" w14:textId="77777777" w:rsidTr="00516A14">
        <w:tc>
          <w:tcPr>
            <w:tcW w:w="1075" w:type="dxa"/>
          </w:tcPr>
          <w:p w14:paraId="5F692645" w14:textId="602BBEB8" w:rsidR="006741CD" w:rsidRDefault="006741CD" w:rsidP="00516A14"/>
        </w:tc>
        <w:tc>
          <w:tcPr>
            <w:tcW w:w="8995" w:type="dxa"/>
          </w:tcPr>
          <w:p w14:paraId="5FEE0DD1" w14:textId="77777777" w:rsidR="006741CD" w:rsidRDefault="006741CD" w:rsidP="00516A14">
            <w:r>
              <w:t>The IOF Mail interface provides the ability to send emails from an IOF session running in either TSO or Batch.  You can:</w:t>
            </w:r>
          </w:p>
          <w:p w14:paraId="4A94E238" w14:textId="77777777" w:rsidR="006741CD" w:rsidRDefault="006741CD" w:rsidP="00516A14">
            <w:pPr>
              <w:pStyle w:val="ListParagraph"/>
              <w:numPr>
                <w:ilvl w:val="0"/>
                <w:numId w:val="15"/>
              </w:numPr>
            </w:pPr>
            <w:r>
              <w:t>Send a simple text email</w:t>
            </w:r>
          </w:p>
          <w:p w14:paraId="4CB74946" w14:textId="77777777" w:rsidR="006741CD" w:rsidRDefault="006741CD" w:rsidP="00516A14">
            <w:pPr>
              <w:pStyle w:val="ListParagraph"/>
              <w:numPr>
                <w:ilvl w:val="0"/>
                <w:numId w:val="15"/>
              </w:numPr>
            </w:pPr>
            <w:r>
              <w:t xml:space="preserve">Send a z/OS dataset as an attachment.  </w:t>
            </w:r>
          </w:p>
          <w:p w14:paraId="2E82CE7C" w14:textId="77777777" w:rsidR="006741CD" w:rsidRDefault="006741CD" w:rsidP="00516A14">
            <w:pPr>
              <w:pStyle w:val="ListParagraph"/>
              <w:numPr>
                <w:ilvl w:val="0"/>
                <w:numId w:val="15"/>
              </w:numPr>
            </w:pPr>
            <w:r>
              <w:t>Send all or part of a job as an HTML attachment so it can be viewed on a Browser.</w:t>
            </w:r>
          </w:p>
          <w:p w14:paraId="6B382C88" w14:textId="77777777" w:rsidR="006741CD" w:rsidRDefault="006741CD" w:rsidP="00516A14">
            <w:pPr>
              <w:pStyle w:val="ListParagraph"/>
              <w:numPr>
                <w:ilvl w:val="0"/>
                <w:numId w:val="15"/>
              </w:numPr>
            </w:pPr>
            <w:r w:rsidRPr="007920D2">
              <w:rPr>
                <w:highlight w:val="yellow"/>
              </w:rPr>
              <w:t>Also see: ZDS to email a flattened PDS</w:t>
            </w:r>
            <w:r>
              <w:t xml:space="preserve"> containing IEBUPDTE control statements.</w:t>
            </w:r>
          </w:p>
          <w:p w14:paraId="6511542A" w14:textId="77777777" w:rsidR="006741CD" w:rsidRDefault="006741CD" w:rsidP="00516A14"/>
          <w:p w14:paraId="64D6CBB6" w14:textId="77777777" w:rsidR="006741CD" w:rsidRDefault="006741CD" w:rsidP="00516A14">
            <w:r>
              <w:t xml:space="preserve">IOF mail can be invoked by several different commands: </w:t>
            </w:r>
          </w:p>
          <w:tbl>
            <w:tblPr>
              <w:tblStyle w:val="TableGrid"/>
              <w:tblW w:w="0" w:type="auto"/>
              <w:tblLook w:val="04A0" w:firstRow="1" w:lastRow="0" w:firstColumn="1" w:lastColumn="0" w:noHBand="0" w:noVBand="1"/>
            </w:tblPr>
            <w:tblGrid>
              <w:gridCol w:w="2495"/>
              <w:gridCol w:w="5544"/>
            </w:tblGrid>
            <w:tr w:rsidR="006741CD" w14:paraId="01CDCEC5" w14:textId="77777777" w:rsidTr="00516A14">
              <w:tc>
                <w:tcPr>
                  <w:tcW w:w="2495" w:type="dxa"/>
                </w:tcPr>
                <w:p w14:paraId="1F51FA02" w14:textId="77777777" w:rsidR="006741CD" w:rsidRDefault="006741CD" w:rsidP="00516A14">
                  <w:r>
                    <w:t xml:space="preserve">IOFMAIL &lt;dataset name&gt;   </w:t>
                  </w:r>
                </w:p>
              </w:tc>
              <w:tc>
                <w:tcPr>
                  <w:tcW w:w="5544" w:type="dxa"/>
                </w:tcPr>
                <w:p w14:paraId="26F0DFFE" w14:textId="77777777" w:rsidR="006741CD" w:rsidRDefault="006741CD" w:rsidP="00516A14">
                  <w:r>
                    <w:t>Email the dataset as an attachment.  If a PDS, each selected member is sent as a separate attachment.</w:t>
                  </w:r>
                </w:p>
              </w:tc>
            </w:tr>
            <w:tr w:rsidR="006741CD" w14:paraId="539DBA0C" w14:textId="77777777" w:rsidTr="00516A14">
              <w:tc>
                <w:tcPr>
                  <w:tcW w:w="2495" w:type="dxa"/>
                </w:tcPr>
                <w:p w14:paraId="4F821795" w14:textId="77777777" w:rsidR="006741CD" w:rsidRDefault="006741CD" w:rsidP="00516A14">
                  <w:r>
                    <w:t>IOFMAIL</w:t>
                  </w:r>
                </w:p>
              </w:tc>
              <w:tc>
                <w:tcPr>
                  <w:tcW w:w="5544" w:type="dxa"/>
                </w:tcPr>
                <w:p w14:paraId="4CCF9BED" w14:textId="77777777" w:rsidR="006741CD" w:rsidRDefault="006741CD" w:rsidP="00516A14">
                  <w:r>
                    <w:t xml:space="preserve">Email a brief text, or send a dataset as the mail body, or as an attachment. </w:t>
                  </w:r>
                </w:p>
              </w:tc>
            </w:tr>
            <w:tr w:rsidR="006741CD" w14:paraId="3257EFC6" w14:textId="77777777" w:rsidTr="00516A14">
              <w:tc>
                <w:tcPr>
                  <w:tcW w:w="2495" w:type="dxa"/>
                </w:tcPr>
                <w:p w14:paraId="64F74E3A" w14:textId="77777777" w:rsidR="006741CD" w:rsidRDefault="006741CD" w:rsidP="00516A14">
                  <w:r>
                    <w:t>IOFXMIT</w:t>
                  </w:r>
                </w:p>
              </w:tc>
              <w:tc>
                <w:tcPr>
                  <w:tcW w:w="5544" w:type="dxa"/>
                </w:tcPr>
                <w:p w14:paraId="7E80E82D" w14:textId="77777777" w:rsidR="006741CD" w:rsidRDefault="006741CD" w:rsidP="00516A14">
                  <w:r>
                    <w:t>Email the current ISPF Edit dataset.  (It will save the dataset before sending it)</w:t>
                  </w:r>
                </w:p>
              </w:tc>
            </w:tr>
            <w:tr w:rsidR="006741CD" w14:paraId="1CE1B0C2" w14:textId="77777777" w:rsidTr="00516A14">
              <w:tc>
                <w:tcPr>
                  <w:tcW w:w="2495" w:type="dxa"/>
                </w:tcPr>
                <w:p w14:paraId="72964848" w14:textId="77777777" w:rsidR="006741CD" w:rsidRDefault="006741CD" w:rsidP="00516A14">
                  <w:r>
                    <w:t>SEND</w:t>
                  </w:r>
                </w:p>
              </w:tc>
              <w:tc>
                <w:tcPr>
                  <w:tcW w:w="5544" w:type="dxa"/>
                </w:tcPr>
                <w:p w14:paraId="0A5FEBB2" w14:textId="77777777" w:rsidR="006741CD" w:rsidRDefault="006741CD" w:rsidP="00516A14">
                  <w:r>
                    <w:t>IOF under ISPF, email the specified content as an attachment.  See below for details.</w:t>
                  </w:r>
                </w:p>
              </w:tc>
            </w:tr>
          </w:tbl>
          <w:p w14:paraId="174FD51C" w14:textId="77777777" w:rsidR="006741CD" w:rsidRDefault="006741CD" w:rsidP="00516A14"/>
        </w:tc>
      </w:tr>
    </w:tbl>
    <w:p w14:paraId="1B2200E2" w14:textId="77777777" w:rsidR="006741CD" w:rsidRDefault="006741CD" w:rsidP="006741CD"/>
    <w:p w14:paraId="0288AE0E" w14:textId="77777777" w:rsidR="006741CD" w:rsidRDefault="006741CD" w:rsidP="006741CD">
      <w:pPr>
        <w:pStyle w:val="Heading3"/>
        <w:ind w:left="720"/>
      </w:pPr>
      <w:r>
        <w:t>MAIL – SEND/IOFSEND</w:t>
      </w:r>
    </w:p>
    <w:tbl>
      <w:tblPr>
        <w:tblStyle w:val="TableGrid"/>
        <w:tblW w:w="0" w:type="auto"/>
        <w:tblInd w:w="720" w:type="dxa"/>
        <w:tblLook w:val="04A0" w:firstRow="1" w:lastRow="0" w:firstColumn="1" w:lastColumn="0" w:noHBand="0" w:noVBand="1"/>
      </w:tblPr>
      <w:tblGrid>
        <w:gridCol w:w="1075"/>
        <w:gridCol w:w="8995"/>
      </w:tblGrid>
      <w:tr w:rsidR="006741CD" w14:paraId="39BF3E04" w14:textId="77777777" w:rsidTr="00516A14">
        <w:tc>
          <w:tcPr>
            <w:tcW w:w="1075" w:type="dxa"/>
          </w:tcPr>
          <w:p w14:paraId="5089FB4B" w14:textId="77777777" w:rsidR="006741CD" w:rsidRDefault="006741CD" w:rsidP="00516A14"/>
        </w:tc>
        <w:tc>
          <w:tcPr>
            <w:tcW w:w="8995" w:type="dxa"/>
          </w:tcPr>
          <w:p w14:paraId="587A4C88" w14:textId="77777777" w:rsidR="006741CD" w:rsidRDefault="006741CD" w:rsidP="00516A14">
            <w:r>
              <w:t xml:space="preserve">The SEND command can be used: </w:t>
            </w:r>
          </w:p>
          <w:p w14:paraId="66D6D78B" w14:textId="77777777" w:rsidR="006741CD" w:rsidRDefault="006741CD" w:rsidP="00516A14">
            <w:pPr>
              <w:pStyle w:val="ListParagraph"/>
              <w:numPr>
                <w:ilvl w:val="0"/>
                <w:numId w:val="23"/>
              </w:numPr>
            </w:pPr>
            <w:r>
              <w:t>As a line command on the IOF Job List to send a job’s output.</w:t>
            </w:r>
          </w:p>
          <w:p w14:paraId="5B17DD0A" w14:textId="77777777" w:rsidR="006741CD" w:rsidRDefault="006741CD" w:rsidP="00516A14">
            <w:pPr>
              <w:pStyle w:val="ListParagraph"/>
              <w:numPr>
                <w:ilvl w:val="0"/>
                <w:numId w:val="23"/>
              </w:numPr>
            </w:pPr>
            <w:r>
              <w:t>As a line command on the IOF Output Group Display to send an output group.</w:t>
            </w:r>
          </w:p>
          <w:p w14:paraId="3D87B7E7" w14:textId="77777777" w:rsidR="006741CD" w:rsidRDefault="006741CD" w:rsidP="00516A14">
            <w:pPr>
              <w:pStyle w:val="ListParagraph"/>
              <w:numPr>
                <w:ilvl w:val="0"/>
                <w:numId w:val="23"/>
              </w:numPr>
            </w:pPr>
            <w:r>
              <w:t>As a primary command on the IOF Job Summary to send the current job.</w:t>
            </w:r>
          </w:p>
          <w:p w14:paraId="1AA6E8A5" w14:textId="77777777" w:rsidR="006741CD" w:rsidRDefault="006741CD" w:rsidP="00516A14">
            <w:pPr>
              <w:pStyle w:val="ListParagraph"/>
              <w:numPr>
                <w:ilvl w:val="0"/>
                <w:numId w:val="23"/>
              </w:numPr>
            </w:pPr>
            <w:r>
              <w:t xml:space="preserve">As a line command on the IOF Job Summary to send an individual sysout data set. </w:t>
            </w:r>
          </w:p>
          <w:p w14:paraId="45BE89F4" w14:textId="2690C26F" w:rsidR="006741CD" w:rsidRDefault="006741CD" w:rsidP="00516A14">
            <w:pPr>
              <w:pStyle w:val="ListParagraph"/>
              <w:numPr>
                <w:ilvl w:val="0"/>
                <w:numId w:val="23"/>
              </w:numPr>
            </w:pPr>
            <w:r>
              <w:t>On any other IOF panel to set defaults for the SEND command.</w:t>
            </w:r>
          </w:p>
        </w:tc>
      </w:tr>
      <w:tr w:rsidR="006741CD" w14:paraId="06985B9F" w14:textId="77777777" w:rsidTr="00516A14">
        <w:tc>
          <w:tcPr>
            <w:tcW w:w="1075" w:type="dxa"/>
          </w:tcPr>
          <w:p w14:paraId="78BAFA43" w14:textId="77777777" w:rsidR="006741CD" w:rsidRDefault="006741CD" w:rsidP="00516A14"/>
        </w:tc>
        <w:tc>
          <w:tcPr>
            <w:tcW w:w="8995" w:type="dxa"/>
          </w:tcPr>
          <w:p w14:paraId="381FE23D" w14:textId="77777777" w:rsidR="006741CD" w:rsidRDefault="006741CD" w:rsidP="00516A14">
            <w:r>
              <w:t>Notes:</w:t>
            </w:r>
          </w:p>
          <w:p w14:paraId="3A37086A" w14:textId="77777777" w:rsidR="006741CD" w:rsidRDefault="006741CD" w:rsidP="00516A14">
            <w:pPr>
              <w:pStyle w:val="ListParagraph"/>
              <w:numPr>
                <w:ilvl w:val="0"/>
                <w:numId w:val="24"/>
              </w:numPr>
            </w:pPr>
            <w:r>
              <w:t>All or part of a job can be sent.</w:t>
            </w:r>
          </w:p>
          <w:p w14:paraId="6C4AA492" w14:textId="77777777" w:rsidR="006741CD" w:rsidRDefault="006741CD" w:rsidP="00516A14">
            <w:pPr>
              <w:pStyle w:val="ListParagraph"/>
              <w:numPr>
                <w:ilvl w:val="0"/>
                <w:numId w:val="24"/>
              </w:numPr>
            </w:pPr>
            <w:r>
              <w:t xml:space="preserve">The output is sent as an attachment, and can be in HTML or TXT format </w:t>
            </w:r>
          </w:p>
        </w:tc>
      </w:tr>
      <w:tr w:rsidR="006741CD" w14:paraId="779CDFCB" w14:textId="77777777" w:rsidTr="00516A14">
        <w:tc>
          <w:tcPr>
            <w:tcW w:w="1075" w:type="dxa"/>
          </w:tcPr>
          <w:p w14:paraId="1DFF8981" w14:textId="77777777" w:rsidR="006741CD" w:rsidRDefault="006741CD" w:rsidP="00516A14">
            <w:r>
              <w:t>IOFSEND JCL PROC</w:t>
            </w:r>
          </w:p>
        </w:tc>
        <w:tc>
          <w:tcPr>
            <w:tcW w:w="8995" w:type="dxa"/>
          </w:tcPr>
          <w:p w14:paraId="6F4AC9D1" w14:textId="77777777" w:rsidR="006741CD" w:rsidRPr="005032A8" w:rsidRDefault="006741CD" w:rsidP="00516A14">
            <w:pPr>
              <w:rPr>
                <w:rFonts w:cstheme="minorHAnsi"/>
              </w:rPr>
            </w:pPr>
            <w:r w:rsidRPr="005032A8">
              <w:rPr>
                <w:rFonts w:cstheme="minorHAnsi"/>
              </w:rPr>
              <w:t>The IOFSEND cataloged procedure can be used to send output from a running jo</w:t>
            </w:r>
            <w:r>
              <w:rPr>
                <w:rFonts w:cstheme="minorHAnsi"/>
              </w:rPr>
              <w:t xml:space="preserve">b.  It uses the </w:t>
            </w:r>
            <w:r w:rsidRPr="007920D2">
              <w:rPr>
                <w:rFonts w:cstheme="minorHAnsi"/>
                <w:highlight w:val="yellow"/>
              </w:rPr>
              <w:t>IOFSNDME</w:t>
            </w:r>
            <w:r>
              <w:rPr>
                <w:rFonts w:cstheme="minorHAnsi"/>
              </w:rPr>
              <w:t xml:space="preserve"> EXEC to send all or part of the currently running job: </w:t>
            </w:r>
            <w:r w:rsidRPr="005032A8">
              <w:rPr>
                <w:rFonts w:cstheme="minorHAnsi"/>
              </w:rPr>
              <w:t xml:space="preserve"> </w:t>
            </w:r>
          </w:p>
          <w:p w14:paraId="232D3A5C" w14:textId="77777777" w:rsidR="006741CD" w:rsidRPr="00566A50" w:rsidRDefault="006741CD" w:rsidP="00516A14">
            <w:pPr>
              <w:ind w:left="720"/>
              <w:rPr>
                <w:rFonts w:ascii="Courier New" w:hAnsi="Courier New" w:cs="Courier New"/>
                <w:sz w:val="18"/>
                <w:szCs w:val="18"/>
              </w:rPr>
            </w:pPr>
            <w:r w:rsidRPr="00566A50">
              <w:rPr>
                <w:rFonts w:ascii="Courier New" w:hAnsi="Courier New" w:cs="Courier New"/>
                <w:sz w:val="18"/>
                <w:szCs w:val="18"/>
              </w:rPr>
              <w:t xml:space="preserve">//ABEND806 JOB (111,1),&amp;SYSUID,NOTIFY=&amp;SYSUID  </w:t>
            </w:r>
          </w:p>
          <w:p w14:paraId="19249066" w14:textId="77777777" w:rsidR="006741CD" w:rsidRPr="00566A50" w:rsidRDefault="006741CD" w:rsidP="00516A14">
            <w:pPr>
              <w:ind w:left="720"/>
              <w:rPr>
                <w:rFonts w:ascii="Courier New" w:hAnsi="Courier New" w:cs="Courier New"/>
                <w:sz w:val="18"/>
                <w:szCs w:val="18"/>
              </w:rPr>
            </w:pPr>
            <w:r w:rsidRPr="00566A50">
              <w:rPr>
                <w:rFonts w:ascii="Courier New" w:hAnsi="Courier New" w:cs="Courier New"/>
                <w:sz w:val="18"/>
                <w:szCs w:val="18"/>
              </w:rPr>
              <w:t xml:space="preserve">//ALC1    EXEC PGM=ABEND806 </w:t>
            </w:r>
          </w:p>
          <w:p w14:paraId="2AC45CA4" w14:textId="77777777" w:rsidR="006741CD" w:rsidRPr="00566A50" w:rsidRDefault="006741CD" w:rsidP="00516A14">
            <w:pPr>
              <w:ind w:left="720"/>
              <w:rPr>
                <w:rFonts w:ascii="Courier New" w:hAnsi="Courier New" w:cs="Courier New"/>
                <w:sz w:val="18"/>
                <w:szCs w:val="18"/>
              </w:rPr>
            </w:pPr>
            <w:r w:rsidRPr="00566A50">
              <w:rPr>
                <w:rFonts w:ascii="Courier New" w:hAnsi="Courier New" w:cs="Courier New"/>
                <w:sz w:val="18"/>
                <w:szCs w:val="18"/>
              </w:rPr>
              <w:t xml:space="preserve">//     IF (ABEND | RC&gt;4) THEN  </w:t>
            </w:r>
          </w:p>
          <w:p w14:paraId="4A22D346" w14:textId="77777777" w:rsidR="006741CD" w:rsidRPr="00566A50" w:rsidRDefault="006741CD" w:rsidP="00516A14">
            <w:pPr>
              <w:ind w:left="720"/>
              <w:rPr>
                <w:rFonts w:ascii="Courier New" w:hAnsi="Courier New" w:cs="Courier New"/>
                <w:sz w:val="18"/>
                <w:szCs w:val="18"/>
              </w:rPr>
            </w:pPr>
            <w:r w:rsidRPr="00566A50">
              <w:rPr>
                <w:rFonts w:ascii="Courier New" w:hAnsi="Courier New" w:cs="Courier New"/>
                <w:sz w:val="18"/>
                <w:szCs w:val="18"/>
              </w:rPr>
              <w:t xml:space="preserve">//ALERT   EXEC IOFSEND,DATA=JESDS,        </w:t>
            </w:r>
          </w:p>
          <w:p w14:paraId="350FFA26" w14:textId="77777777" w:rsidR="006741CD" w:rsidRPr="00566A50" w:rsidRDefault="006741CD" w:rsidP="00516A14">
            <w:pPr>
              <w:ind w:left="720"/>
              <w:rPr>
                <w:rFonts w:ascii="Courier New" w:hAnsi="Courier New" w:cs="Courier New"/>
                <w:sz w:val="18"/>
                <w:szCs w:val="18"/>
              </w:rPr>
            </w:pPr>
            <w:r w:rsidRPr="00566A50">
              <w:rPr>
                <w:rFonts w:ascii="Courier New" w:hAnsi="Courier New" w:cs="Courier New"/>
                <w:sz w:val="18"/>
                <w:szCs w:val="18"/>
              </w:rPr>
              <w:t xml:space="preserve">//             TO='DAVE.CROW@TRIANGLE-SYSTEMS.COM' </w:t>
            </w:r>
          </w:p>
          <w:p w14:paraId="2B766211" w14:textId="49BEF7E9" w:rsidR="006741CD" w:rsidRPr="00566A50" w:rsidRDefault="006741CD" w:rsidP="00566A50">
            <w:pPr>
              <w:ind w:left="720"/>
              <w:rPr>
                <w:rFonts w:ascii="Courier New" w:hAnsi="Courier New" w:cs="Courier New"/>
                <w:sz w:val="18"/>
                <w:szCs w:val="18"/>
              </w:rPr>
            </w:pPr>
            <w:r w:rsidRPr="00566A50">
              <w:rPr>
                <w:rFonts w:ascii="Courier New" w:hAnsi="Courier New" w:cs="Courier New"/>
                <w:sz w:val="18"/>
                <w:szCs w:val="18"/>
              </w:rPr>
              <w:t xml:space="preserve">//     ENDIF    </w:t>
            </w:r>
          </w:p>
        </w:tc>
      </w:tr>
    </w:tbl>
    <w:p w14:paraId="32D92D4C" w14:textId="77777777" w:rsidR="006741CD" w:rsidRDefault="006741CD" w:rsidP="006741CD">
      <w:pPr>
        <w:ind w:left="720"/>
      </w:pPr>
    </w:p>
    <w:p w14:paraId="50AB8703" w14:textId="77777777" w:rsidR="006741CD" w:rsidRDefault="006741CD" w:rsidP="006741CD">
      <w:pPr>
        <w:pStyle w:val="Heading3"/>
        <w:ind w:left="720"/>
      </w:pPr>
      <w:r>
        <w:lastRenderedPageBreak/>
        <w:t>MAIL – Problem Diagnosis</w:t>
      </w:r>
    </w:p>
    <w:tbl>
      <w:tblPr>
        <w:tblStyle w:val="TableGrid"/>
        <w:tblW w:w="0" w:type="auto"/>
        <w:tblInd w:w="720" w:type="dxa"/>
        <w:tblLook w:val="04A0" w:firstRow="1" w:lastRow="0" w:firstColumn="1" w:lastColumn="0" w:noHBand="0" w:noVBand="1"/>
      </w:tblPr>
      <w:tblGrid>
        <w:gridCol w:w="1264"/>
        <w:gridCol w:w="8806"/>
      </w:tblGrid>
      <w:tr w:rsidR="006741CD" w14:paraId="69E6EFB5" w14:textId="77777777" w:rsidTr="00516A14">
        <w:tc>
          <w:tcPr>
            <w:tcW w:w="1075" w:type="dxa"/>
          </w:tcPr>
          <w:p w14:paraId="5F676617" w14:textId="77777777" w:rsidR="006741CD" w:rsidRDefault="006741CD" w:rsidP="00516A14">
            <w:r>
              <w:t>Problem diagnosis</w:t>
            </w:r>
          </w:p>
          <w:p w14:paraId="1CC45EB1" w14:textId="77777777" w:rsidR="006741CD" w:rsidRDefault="006741CD" w:rsidP="00516A14"/>
          <w:p w14:paraId="34717A14" w14:textId="094081AC" w:rsidR="006741CD" w:rsidRDefault="006741CD" w:rsidP="00516A14"/>
        </w:tc>
        <w:tc>
          <w:tcPr>
            <w:tcW w:w="8995" w:type="dxa"/>
          </w:tcPr>
          <w:p w14:paraId="00651993" w14:textId="77777777" w:rsidR="006741CD" w:rsidRDefault="006741CD" w:rsidP="00516A14">
            <w:r>
              <w:t xml:space="preserve">The IOF MAIL interface creates a SYSOUT file that contains an email in SMTP format.  It requires that an email server such as CSSMTP be configured on the z/OS system.  If the email server does not recognize the output as email, the IOF session will have a SYSOUT that looks something like this: </w:t>
            </w:r>
          </w:p>
          <w:p w14:paraId="4192DABE" w14:textId="77777777" w:rsidR="006741CD" w:rsidRPr="00267983" w:rsidRDefault="006741CD" w:rsidP="00516A14">
            <w:pPr>
              <w:ind w:left="720"/>
              <w:rPr>
                <w:rFonts w:ascii="Courier New" w:hAnsi="Courier New" w:cs="Courier New"/>
                <w:b/>
                <w:bCs/>
                <w:sz w:val="18"/>
                <w:szCs w:val="18"/>
              </w:rPr>
            </w:pPr>
            <w:r w:rsidRPr="00267983">
              <w:rPr>
                <w:rFonts w:ascii="Courier New" w:hAnsi="Courier New" w:cs="Courier New"/>
                <w:b/>
                <w:bCs/>
                <w:sz w:val="18"/>
                <w:szCs w:val="18"/>
              </w:rPr>
              <w:t>SYS00091 IOFPROC  TSIPROC           A         22 L TRISYS.SMTP</w:t>
            </w:r>
          </w:p>
          <w:p w14:paraId="39DE89A9" w14:textId="77777777" w:rsidR="006741CD" w:rsidRDefault="006741CD" w:rsidP="00516A14"/>
          <w:p w14:paraId="2953EA11" w14:textId="77777777" w:rsidR="006741CD" w:rsidRDefault="006741CD" w:rsidP="00516A14"/>
          <w:p w14:paraId="13476791" w14:textId="77777777" w:rsidR="006741CD" w:rsidRDefault="006741CD" w:rsidP="00516A14">
            <w:r>
              <w:t>If you are not getting email:</w:t>
            </w:r>
          </w:p>
          <w:p w14:paraId="355CF3E7" w14:textId="77777777" w:rsidR="006741CD" w:rsidRDefault="006741CD" w:rsidP="00516A14">
            <w:pPr>
              <w:pStyle w:val="ListParagraph"/>
              <w:numPr>
                <w:ilvl w:val="0"/>
                <w:numId w:val="25"/>
              </w:numPr>
            </w:pPr>
            <w:r>
              <w:t xml:space="preserve">If this SYSOUT is visible in your TSO session, the SMTP server is not picking it up.    The problem is likely that the email server (CSSMTP) is not running, or it is configured to pick up email in a different SYSOUT class or DEST from the one IOF is using.  </w:t>
            </w:r>
          </w:p>
          <w:p w14:paraId="4A05B0AC" w14:textId="77777777" w:rsidR="006741CD" w:rsidRDefault="006741CD" w:rsidP="00516A14">
            <w:pPr>
              <w:pStyle w:val="ListParagraph"/>
              <w:numPr>
                <w:ilvl w:val="0"/>
                <w:numId w:val="25"/>
              </w:numPr>
            </w:pPr>
            <w:r>
              <w:t xml:space="preserve">If this SYSOUT is not visible, issue the SHOWNULL command on the IOF Job Summary panel for your TSO session.  If the SYSOUT dataset is now visible, the email server has processed the email, and deleted the SYSOUT file.   The delay is downstream from IOF and the CSSMTP server. Perhaps the CSSMTP email server has lost contact with the target server it communicates with.  </w:t>
            </w:r>
          </w:p>
          <w:p w14:paraId="57578276" w14:textId="77777777" w:rsidR="006741CD" w:rsidRDefault="006741CD" w:rsidP="00516A14">
            <w:pPr>
              <w:pStyle w:val="ListParagraph"/>
              <w:numPr>
                <w:ilvl w:val="0"/>
                <w:numId w:val="25"/>
              </w:numPr>
            </w:pPr>
            <w:r>
              <w:t>The email can have also violated some limit such as total size.  Use a small test email that is known to work to see if any email is working.</w:t>
            </w:r>
          </w:p>
          <w:p w14:paraId="5334C9C0" w14:textId="77777777" w:rsidR="006741CD" w:rsidRDefault="006741CD" w:rsidP="00516A14"/>
          <w:p w14:paraId="2B2C9F45" w14:textId="77777777" w:rsidR="006741CD" w:rsidRDefault="006741CD" w:rsidP="00516A14"/>
        </w:tc>
      </w:tr>
      <w:tr w:rsidR="006741CD" w14:paraId="5C9B8006" w14:textId="77777777" w:rsidTr="00516A14">
        <w:tc>
          <w:tcPr>
            <w:tcW w:w="1075" w:type="dxa"/>
          </w:tcPr>
          <w:p w14:paraId="5B86E432" w14:textId="77777777" w:rsidR="006741CD" w:rsidRDefault="006741CD" w:rsidP="00516A14">
            <w:r>
              <w:t>SHOWNULL</w:t>
            </w:r>
          </w:p>
          <w:p w14:paraId="60ED2C27" w14:textId="77777777" w:rsidR="006741CD" w:rsidRDefault="006741CD" w:rsidP="00516A14"/>
          <w:p w14:paraId="05C3B3C8" w14:textId="0ABB5B62" w:rsidR="006741CD" w:rsidRDefault="006741CD" w:rsidP="00516A14"/>
        </w:tc>
        <w:tc>
          <w:tcPr>
            <w:tcW w:w="8995" w:type="dxa"/>
          </w:tcPr>
          <w:p w14:paraId="3FD4AA71" w14:textId="77777777" w:rsidR="006741CD" w:rsidRDefault="006741CD" w:rsidP="00516A14">
            <w:r>
              <w:t>The SHOWNULL command shows SYSOUT DDnames that have been completely processed and deleted.  However, in many cases, the data is still on SPOOL and can be viewed simply by selecting the SYSOUT as you normally would.</w:t>
            </w:r>
          </w:p>
        </w:tc>
      </w:tr>
    </w:tbl>
    <w:p w14:paraId="548B5140" w14:textId="77777777" w:rsidR="006741CD" w:rsidRDefault="006741CD" w:rsidP="006741CD">
      <w:pPr>
        <w:ind w:left="720"/>
      </w:pPr>
    </w:p>
    <w:p w14:paraId="7FB8F3BD" w14:textId="77777777" w:rsidR="006741CD" w:rsidRDefault="006741CD" w:rsidP="006741CD">
      <w:pPr>
        <w:ind w:left="720"/>
      </w:pPr>
    </w:p>
    <w:p w14:paraId="756BA4A6" w14:textId="77777777" w:rsidR="006741CD" w:rsidRDefault="006741CD" w:rsidP="006741CD"/>
    <w:p w14:paraId="3D987269" w14:textId="77777777" w:rsidR="006741CD" w:rsidRDefault="006741CD" w:rsidP="006741CD">
      <w:pPr>
        <w:pStyle w:val="Heading2"/>
        <w:ind w:left="720"/>
      </w:pPr>
      <w:r>
        <w:t xml:space="preserve">REARRANGE PANEL COLUMNS  </w:t>
      </w:r>
    </w:p>
    <w:tbl>
      <w:tblPr>
        <w:tblStyle w:val="TableGrid"/>
        <w:tblW w:w="0" w:type="auto"/>
        <w:tblInd w:w="720" w:type="dxa"/>
        <w:tblLook w:val="04A0" w:firstRow="1" w:lastRow="0" w:firstColumn="1" w:lastColumn="0" w:noHBand="0" w:noVBand="1"/>
      </w:tblPr>
      <w:tblGrid>
        <w:gridCol w:w="1098"/>
        <w:gridCol w:w="8972"/>
      </w:tblGrid>
      <w:tr w:rsidR="006741CD" w14:paraId="5640B65A" w14:textId="77777777" w:rsidTr="004F7E67">
        <w:tc>
          <w:tcPr>
            <w:tcW w:w="1098" w:type="dxa"/>
          </w:tcPr>
          <w:p w14:paraId="1C69F499" w14:textId="77777777" w:rsidR="006741CD" w:rsidRDefault="006741CD" w:rsidP="00516A14">
            <w:r>
              <w:t>ALTVIEW</w:t>
            </w:r>
          </w:p>
        </w:tc>
        <w:tc>
          <w:tcPr>
            <w:tcW w:w="8972" w:type="dxa"/>
          </w:tcPr>
          <w:p w14:paraId="27D94BE1" w14:textId="77777777" w:rsidR="006741CD" w:rsidRDefault="006741CD" w:rsidP="00516A14">
            <w:r>
              <w:t>cycles between 3 displays</w:t>
            </w:r>
          </w:p>
        </w:tc>
      </w:tr>
      <w:tr w:rsidR="006741CD" w14:paraId="000B4787" w14:textId="77777777" w:rsidTr="004F7E67">
        <w:tc>
          <w:tcPr>
            <w:tcW w:w="1098" w:type="dxa"/>
          </w:tcPr>
          <w:p w14:paraId="0BA07CB4" w14:textId="50AD8568" w:rsidR="006741CD" w:rsidRDefault="006741CD" w:rsidP="00516A14"/>
        </w:tc>
        <w:tc>
          <w:tcPr>
            <w:tcW w:w="8972" w:type="dxa"/>
          </w:tcPr>
          <w:p w14:paraId="26DCCF59" w14:textId="77777777" w:rsidR="006741CD" w:rsidRDefault="006741CD" w:rsidP="00516A14"/>
        </w:tc>
      </w:tr>
      <w:tr w:rsidR="006741CD" w14:paraId="4824FE47" w14:textId="77777777" w:rsidTr="004F7E67">
        <w:tc>
          <w:tcPr>
            <w:tcW w:w="1098" w:type="dxa"/>
          </w:tcPr>
          <w:p w14:paraId="4BC3B061" w14:textId="77777777" w:rsidR="006741CD" w:rsidRDefault="006741CD" w:rsidP="00516A14">
            <w:r>
              <w:t>ARRANGE</w:t>
            </w:r>
          </w:p>
        </w:tc>
        <w:tc>
          <w:tcPr>
            <w:tcW w:w="8972" w:type="dxa"/>
          </w:tcPr>
          <w:p w14:paraId="2D5244C5" w14:textId="77777777" w:rsidR="006741CD" w:rsidRDefault="006741CD" w:rsidP="00516A14"/>
        </w:tc>
      </w:tr>
      <w:tr w:rsidR="006741CD" w14:paraId="72B78373" w14:textId="77777777" w:rsidTr="004F7E67">
        <w:tc>
          <w:tcPr>
            <w:tcW w:w="1098" w:type="dxa"/>
          </w:tcPr>
          <w:p w14:paraId="4E3BB2EC" w14:textId="77777777" w:rsidR="006741CD" w:rsidRDefault="006741CD" w:rsidP="00516A14"/>
        </w:tc>
        <w:tc>
          <w:tcPr>
            <w:tcW w:w="8972" w:type="dxa"/>
          </w:tcPr>
          <w:p w14:paraId="634BEC5C" w14:textId="77777777" w:rsidR="006741CD" w:rsidRDefault="006741CD" w:rsidP="00516A14">
            <w:r>
              <w:t>ARRANGE $TEMP – temporary changes.  Or use ARRANGE DEFAULT to get back to where started</w:t>
            </w:r>
          </w:p>
        </w:tc>
      </w:tr>
      <w:tr w:rsidR="006741CD" w14:paraId="50F9CA83" w14:textId="77777777" w:rsidTr="004F7E67">
        <w:tc>
          <w:tcPr>
            <w:tcW w:w="1098" w:type="dxa"/>
          </w:tcPr>
          <w:p w14:paraId="053AC08D" w14:textId="77777777" w:rsidR="006741CD" w:rsidRDefault="006741CD" w:rsidP="00516A14"/>
        </w:tc>
        <w:tc>
          <w:tcPr>
            <w:tcW w:w="8972" w:type="dxa"/>
          </w:tcPr>
          <w:p w14:paraId="39F998BF" w14:textId="77777777" w:rsidR="006741CD" w:rsidRDefault="006741CD" w:rsidP="00516A14">
            <w:r>
              <w:t xml:space="preserve">ARRANGE ALLOC BEFORE RECDCOND </w:t>
            </w:r>
            <w:r w:rsidRPr="00E46DBA">
              <w:t xml:space="preserve"> </w:t>
            </w:r>
            <w:r>
              <w:t xml:space="preserve"> or</w:t>
            </w:r>
          </w:p>
          <w:p w14:paraId="3765A1B7" w14:textId="77777777" w:rsidR="006741CD" w:rsidRDefault="006741CD" w:rsidP="00516A14">
            <w:r>
              <w:t>ARRANGE ALLOC AFTER RECDCOND</w:t>
            </w:r>
            <w:r w:rsidRPr="00E46DBA">
              <w:t xml:space="preserve"> </w:t>
            </w:r>
          </w:p>
        </w:tc>
      </w:tr>
      <w:tr w:rsidR="006741CD" w14:paraId="1CDA2FAB" w14:textId="77777777" w:rsidTr="004F7E67">
        <w:tc>
          <w:tcPr>
            <w:tcW w:w="1098" w:type="dxa"/>
          </w:tcPr>
          <w:p w14:paraId="19DAE60C" w14:textId="77777777" w:rsidR="006741CD" w:rsidRDefault="006741CD" w:rsidP="00516A14"/>
        </w:tc>
        <w:tc>
          <w:tcPr>
            <w:tcW w:w="8972" w:type="dxa"/>
          </w:tcPr>
          <w:p w14:paraId="7DB827C2" w14:textId="77777777" w:rsidR="006741CD" w:rsidRDefault="006741CD" w:rsidP="00516A14"/>
        </w:tc>
      </w:tr>
      <w:tr w:rsidR="006741CD" w14:paraId="7C4BCA3A" w14:textId="77777777" w:rsidTr="004F7E67">
        <w:tc>
          <w:tcPr>
            <w:tcW w:w="1098" w:type="dxa"/>
          </w:tcPr>
          <w:p w14:paraId="79638610" w14:textId="77777777" w:rsidR="006741CD" w:rsidRDefault="006741CD" w:rsidP="00516A14">
            <w:r>
              <w:t>CUT</w:t>
            </w:r>
          </w:p>
        </w:tc>
        <w:tc>
          <w:tcPr>
            <w:tcW w:w="8972" w:type="dxa"/>
          </w:tcPr>
          <w:p w14:paraId="7A1B16EF" w14:textId="77777777" w:rsidR="006741CD" w:rsidRDefault="006741CD" w:rsidP="00516A14"/>
        </w:tc>
      </w:tr>
      <w:tr w:rsidR="006741CD" w14:paraId="70411DF7" w14:textId="77777777" w:rsidTr="004F7E67">
        <w:tc>
          <w:tcPr>
            <w:tcW w:w="1098" w:type="dxa"/>
          </w:tcPr>
          <w:p w14:paraId="029A1992" w14:textId="77777777" w:rsidR="006741CD" w:rsidRDefault="006741CD" w:rsidP="00516A14"/>
        </w:tc>
        <w:tc>
          <w:tcPr>
            <w:tcW w:w="8972" w:type="dxa"/>
          </w:tcPr>
          <w:p w14:paraId="6CD3AB50" w14:textId="77777777" w:rsidR="006741CD" w:rsidRDefault="006741CD" w:rsidP="00516A14">
            <w:r>
              <w:t>CUT RECDCOND  -- remove RECDCOND from display or</w:t>
            </w:r>
          </w:p>
          <w:p w14:paraId="0F5FFB87" w14:textId="77777777" w:rsidR="006741CD" w:rsidRDefault="006741CD" w:rsidP="00516A14">
            <w:r>
              <w:t>CUT               -- where cursor is positioned</w:t>
            </w:r>
          </w:p>
        </w:tc>
      </w:tr>
      <w:tr w:rsidR="006741CD" w14:paraId="0AEB986B" w14:textId="77777777" w:rsidTr="004F7E67">
        <w:tc>
          <w:tcPr>
            <w:tcW w:w="1098" w:type="dxa"/>
          </w:tcPr>
          <w:p w14:paraId="0D278837" w14:textId="77777777" w:rsidR="006741CD" w:rsidRDefault="006741CD" w:rsidP="00516A14"/>
        </w:tc>
        <w:tc>
          <w:tcPr>
            <w:tcW w:w="8972" w:type="dxa"/>
          </w:tcPr>
          <w:p w14:paraId="40A166A5" w14:textId="77777777" w:rsidR="006741CD" w:rsidRDefault="006741CD" w:rsidP="00516A14"/>
        </w:tc>
      </w:tr>
      <w:tr w:rsidR="006741CD" w14:paraId="3EC07B29" w14:textId="77777777" w:rsidTr="004F7E67">
        <w:tc>
          <w:tcPr>
            <w:tcW w:w="1098" w:type="dxa"/>
          </w:tcPr>
          <w:p w14:paraId="0B42F77F" w14:textId="77777777" w:rsidR="006741CD" w:rsidRDefault="006741CD" w:rsidP="00516A14">
            <w:r>
              <w:t>PASTE</w:t>
            </w:r>
          </w:p>
        </w:tc>
        <w:tc>
          <w:tcPr>
            <w:tcW w:w="8972" w:type="dxa"/>
          </w:tcPr>
          <w:p w14:paraId="231D8693" w14:textId="77777777" w:rsidR="006741CD" w:rsidRDefault="006741CD" w:rsidP="00516A14">
            <w:r>
              <w:t>Paste one or more fields that have been cut</w:t>
            </w:r>
          </w:p>
        </w:tc>
      </w:tr>
      <w:tr w:rsidR="006741CD" w14:paraId="1C2E785F" w14:textId="77777777" w:rsidTr="004F7E67">
        <w:tc>
          <w:tcPr>
            <w:tcW w:w="1098" w:type="dxa"/>
          </w:tcPr>
          <w:p w14:paraId="7941B1DA" w14:textId="77777777" w:rsidR="006741CD" w:rsidRDefault="006741CD" w:rsidP="00516A14"/>
        </w:tc>
        <w:tc>
          <w:tcPr>
            <w:tcW w:w="8972" w:type="dxa"/>
          </w:tcPr>
          <w:p w14:paraId="6850EFDB" w14:textId="77777777" w:rsidR="006741CD" w:rsidRDefault="006741CD" w:rsidP="00516A14">
            <w:r>
              <w:t>PASTE BEFORE RECDCOND  or</w:t>
            </w:r>
          </w:p>
          <w:p w14:paraId="040E818C" w14:textId="77777777" w:rsidR="006741CD" w:rsidRDefault="006741CD" w:rsidP="00516A14">
            <w:r>
              <w:t>PASTE AFTER RECDCOND or</w:t>
            </w:r>
          </w:p>
          <w:p w14:paraId="3B8C9B4C" w14:textId="77777777" w:rsidR="006741CD" w:rsidRDefault="006741CD" w:rsidP="00516A14">
            <w:r>
              <w:t>PASTE LAST</w:t>
            </w:r>
          </w:p>
        </w:tc>
      </w:tr>
    </w:tbl>
    <w:p w14:paraId="11B387CD" w14:textId="77777777" w:rsidR="006741CD" w:rsidRDefault="006741CD" w:rsidP="006741CD">
      <w:r>
        <w:t xml:space="preserve">  </w:t>
      </w:r>
    </w:p>
    <w:p w14:paraId="2F6D8350" w14:textId="77777777" w:rsidR="006741CD" w:rsidRDefault="006741CD" w:rsidP="006741CD"/>
    <w:p w14:paraId="1753649D" w14:textId="77777777" w:rsidR="006741CD" w:rsidRDefault="006741CD" w:rsidP="006741CD">
      <w:pPr>
        <w:rPr>
          <w:rFonts w:asciiTheme="majorHAnsi" w:eastAsiaTheme="majorEastAsia" w:hAnsiTheme="majorHAnsi" w:cstheme="majorBidi"/>
          <w:color w:val="2F5496" w:themeColor="accent1" w:themeShade="BF"/>
          <w:sz w:val="26"/>
          <w:szCs w:val="26"/>
        </w:rPr>
      </w:pPr>
      <w:r>
        <w:br w:type="page"/>
      </w:r>
    </w:p>
    <w:p w14:paraId="754798A0" w14:textId="77777777" w:rsidR="006741CD" w:rsidRDefault="006741CD" w:rsidP="006741CD">
      <w:pPr>
        <w:pStyle w:val="Heading2"/>
        <w:ind w:left="720"/>
      </w:pPr>
      <w:r>
        <w:lastRenderedPageBreak/>
        <w:t>SNAP</w:t>
      </w:r>
    </w:p>
    <w:p w14:paraId="56B717CD" w14:textId="77777777" w:rsidR="006741CD" w:rsidRPr="00F33FAA" w:rsidRDefault="006741CD" w:rsidP="006741CD">
      <w:pPr>
        <w:pStyle w:val="Heading3"/>
        <w:ind w:left="1440"/>
      </w:pPr>
      <w:r>
        <w:t>Create SNAP file</w:t>
      </w:r>
    </w:p>
    <w:tbl>
      <w:tblPr>
        <w:tblStyle w:val="TableGrid"/>
        <w:tblW w:w="9468" w:type="dxa"/>
        <w:tblInd w:w="1327" w:type="dxa"/>
        <w:tblLook w:val="04A0" w:firstRow="1" w:lastRow="0" w:firstColumn="1" w:lastColumn="0" w:noHBand="0" w:noVBand="1"/>
      </w:tblPr>
      <w:tblGrid>
        <w:gridCol w:w="1075"/>
        <w:gridCol w:w="8393"/>
      </w:tblGrid>
      <w:tr w:rsidR="006741CD" w14:paraId="56EDFCA4" w14:textId="77777777" w:rsidTr="00516A14">
        <w:tc>
          <w:tcPr>
            <w:tcW w:w="1075" w:type="dxa"/>
          </w:tcPr>
          <w:p w14:paraId="4919000B" w14:textId="77777777" w:rsidR="006741CD" w:rsidRDefault="006741CD" w:rsidP="00516A14">
            <w:r>
              <w:t>SD</w:t>
            </w:r>
          </w:p>
          <w:p w14:paraId="5F238767" w14:textId="77777777" w:rsidR="006741CD" w:rsidRDefault="006741CD" w:rsidP="00516A14"/>
          <w:p w14:paraId="710E5959" w14:textId="77777777" w:rsidR="006741CD" w:rsidRDefault="006741CD" w:rsidP="00516A14"/>
          <w:p w14:paraId="4E86B0DB" w14:textId="77777777" w:rsidR="006741CD" w:rsidRDefault="006741CD" w:rsidP="00516A14"/>
          <w:p w14:paraId="203B8F69" w14:textId="622AFB35" w:rsidR="006741CD" w:rsidRDefault="006741CD" w:rsidP="00516A14"/>
        </w:tc>
        <w:tc>
          <w:tcPr>
            <w:tcW w:w="8393" w:type="dxa"/>
          </w:tcPr>
          <w:p w14:paraId="27F97E6C" w14:textId="77777777" w:rsidR="006741CD" w:rsidRDefault="006741CD" w:rsidP="00516A14">
            <w:r>
              <w:t>SNAP to a disk dataset.   (If a snap file already exists, close it).  Opens a prompt window.</w:t>
            </w:r>
          </w:p>
          <w:p w14:paraId="2973AF75" w14:textId="77777777" w:rsidR="006741CD" w:rsidRDefault="006741CD" w:rsidP="00516A14"/>
          <w:p w14:paraId="561ED426" w14:textId="77777777" w:rsidR="006741CD" w:rsidRDefault="006741CD" w:rsidP="00516A14">
            <w:r>
              <w:t>SD DA(&lt;dsn&gt;) other alloc parms</w:t>
            </w:r>
          </w:p>
          <w:p w14:paraId="77BD9BEE" w14:textId="77777777" w:rsidR="006741CD" w:rsidRDefault="006741CD" w:rsidP="00516A14"/>
          <w:p w14:paraId="4013E967" w14:textId="77777777" w:rsidR="006741CD" w:rsidRDefault="006741CD" w:rsidP="00516A14">
            <w:r w:rsidRPr="0059201B">
              <w:t>SD $DDNAME(&lt;ddname&gt;)</w:t>
            </w:r>
          </w:p>
        </w:tc>
      </w:tr>
      <w:tr w:rsidR="006741CD" w14:paraId="5C9899D2" w14:textId="77777777" w:rsidTr="00516A14">
        <w:tc>
          <w:tcPr>
            <w:tcW w:w="1075" w:type="dxa"/>
          </w:tcPr>
          <w:p w14:paraId="030212D2" w14:textId="77777777" w:rsidR="006741CD" w:rsidRDefault="006741CD" w:rsidP="00516A14">
            <w:r>
              <w:t>SS</w:t>
            </w:r>
          </w:p>
        </w:tc>
        <w:tc>
          <w:tcPr>
            <w:tcW w:w="8393" w:type="dxa"/>
          </w:tcPr>
          <w:p w14:paraId="0198C3B5" w14:textId="77777777" w:rsidR="006741CD" w:rsidRDefault="006741CD" w:rsidP="00516A14">
            <w:r>
              <w:t>SNAP to a SYSOUT dataset (If a snap file already exists, close it)</w:t>
            </w:r>
          </w:p>
        </w:tc>
      </w:tr>
      <w:tr w:rsidR="006741CD" w14:paraId="605349F9" w14:textId="77777777" w:rsidTr="00516A14">
        <w:tc>
          <w:tcPr>
            <w:tcW w:w="1075" w:type="dxa"/>
          </w:tcPr>
          <w:p w14:paraId="6551FE6C" w14:textId="77777777" w:rsidR="006741CD" w:rsidRDefault="006741CD" w:rsidP="00516A14"/>
        </w:tc>
        <w:tc>
          <w:tcPr>
            <w:tcW w:w="8393" w:type="dxa"/>
          </w:tcPr>
          <w:p w14:paraId="159A6CF9" w14:textId="77777777" w:rsidR="006741CD" w:rsidRDefault="006741CD" w:rsidP="00516A14"/>
        </w:tc>
      </w:tr>
    </w:tbl>
    <w:p w14:paraId="7649B42A" w14:textId="77777777" w:rsidR="006741CD" w:rsidRDefault="006741CD" w:rsidP="006741CD">
      <w:pPr>
        <w:ind w:left="1327"/>
      </w:pPr>
    </w:p>
    <w:p w14:paraId="04919FE1" w14:textId="77777777" w:rsidR="006741CD" w:rsidRDefault="006741CD" w:rsidP="006741CD">
      <w:pPr>
        <w:pStyle w:val="Heading3"/>
        <w:ind w:left="1440"/>
      </w:pPr>
      <w:r>
        <w:t>Create SNAP content</w:t>
      </w:r>
    </w:p>
    <w:tbl>
      <w:tblPr>
        <w:tblStyle w:val="TableGrid"/>
        <w:tblW w:w="9468" w:type="dxa"/>
        <w:tblInd w:w="1327" w:type="dxa"/>
        <w:tblLook w:val="04A0" w:firstRow="1" w:lastRow="0" w:firstColumn="1" w:lastColumn="0" w:noHBand="0" w:noVBand="1"/>
      </w:tblPr>
      <w:tblGrid>
        <w:gridCol w:w="1098"/>
        <w:gridCol w:w="8370"/>
      </w:tblGrid>
      <w:tr w:rsidR="006741CD" w14:paraId="74752D8C" w14:textId="77777777" w:rsidTr="00516A14">
        <w:tc>
          <w:tcPr>
            <w:tcW w:w="1098" w:type="dxa"/>
          </w:tcPr>
          <w:p w14:paraId="61AF2E83" w14:textId="77777777" w:rsidR="006741CD" w:rsidRDefault="006741CD" w:rsidP="00516A14">
            <w:r>
              <w:t>SNAP</w:t>
            </w:r>
          </w:p>
        </w:tc>
        <w:tc>
          <w:tcPr>
            <w:tcW w:w="8370" w:type="dxa"/>
          </w:tcPr>
          <w:p w14:paraId="18984523" w14:textId="77777777" w:rsidR="006741CD" w:rsidRDefault="006741CD" w:rsidP="00516A14">
            <w:r>
              <w:t>Copy specified content to current SNAP file.</w:t>
            </w:r>
          </w:p>
          <w:p w14:paraId="24A1189F" w14:textId="77777777" w:rsidR="006741CD" w:rsidRDefault="006741CD" w:rsidP="00516A14">
            <w:pPr>
              <w:ind w:left="720"/>
            </w:pPr>
            <w:r>
              <w:t>On Job list menu 1SNAP copies entire job to the snap file</w:t>
            </w:r>
          </w:p>
          <w:p w14:paraId="533A5B7C" w14:textId="77777777" w:rsidR="006741CD" w:rsidRDefault="006741CD" w:rsidP="00516A14">
            <w:pPr>
              <w:ind w:left="720"/>
            </w:pPr>
            <w:r>
              <w:t>On Job Summary 1SNAP copies entire SYSOUT to snap file (This is the LOG)</w:t>
            </w:r>
          </w:p>
          <w:p w14:paraId="00D48815" w14:textId="77777777" w:rsidR="006741CD" w:rsidRDefault="006741CD" w:rsidP="00516A14">
            <w:pPr>
              <w:ind w:left="720"/>
            </w:pPr>
            <w:r>
              <w:t>Inside Browse: SNAP 100LINES copies the next 100 lines to the SNAP file.</w:t>
            </w:r>
          </w:p>
        </w:tc>
      </w:tr>
      <w:tr w:rsidR="006741CD" w14:paraId="31E04A10" w14:textId="77777777" w:rsidTr="00516A14">
        <w:tc>
          <w:tcPr>
            <w:tcW w:w="1098" w:type="dxa"/>
          </w:tcPr>
          <w:p w14:paraId="4E613C3C" w14:textId="77777777" w:rsidR="006741CD" w:rsidRDefault="006741CD" w:rsidP="00516A14">
            <w:r>
              <w:t>CAPTURE</w:t>
            </w:r>
          </w:p>
          <w:p w14:paraId="0350B03A" w14:textId="77777777" w:rsidR="006741CD" w:rsidRDefault="006741CD" w:rsidP="00516A14">
            <w:r>
              <w:t>ALL</w:t>
            </w:r>
          </w:p>
          <w:p w14:paraId="49856029" w14:textId="25F411D9" w:rsidR="006741CD" w:rsidRDefault="006741CD" w:rsidP="00516A14"/>
        </w:tc>
        <w:tc>
          <w:tcPr>
            <w:tcW w:w="8370" w:type="dxa"/>
          </w:tcPr>
          <w:p w14:paraId="1CC6DC7E" w14:textId="77777777" w:rsidR="006741CD" w:rsidRDefault="006741CD" w:rsidP="00516A14">
            <w:r>
              <w:t>CAPTURE: Copy current display screen to SNAP file</w:t>
            </w:r>
          </w:p>
          <w:p w14:paraId="14057EDB" w14:textId="77777777" w:rsidR="006741CD" w:rsidRDefault="006741CD" w:rsidP="00516A14">
            <w:r>
              <w:t xml:space="preserve">CAPTURE ALL:  Copy all of the current display to SNAP file, including columns and rows that cannot be seen. </w:t>
            </w:r>
          </w:p>
        </w:tc>
      </w:tr>
    </w:tbl>
    <w:p w14:paraId="04860BA0" w14:textId="77777777" w:rsidR="006741CD" w:rsidRDefault="006741CD" w:rsidP="006741CD">
      <w:pPr>
        <w:ind w:left="720"/>
      </w:pPr>
    </w:p>
    <w:p w14:paraId="2578BB5D" w14:textId="77777777" w:rsidR="006741CD" w:rsidRDefault="006741CD" w:rsidP="006741CD">
      <w:pPr>
        <w:pStyle w:val="Heading3"/>
        <w:ind w:left="1440"/>
      </w:pPr>
      <w:r>
        <w:t>Close a SNAP file</w:t>
      </w:r>
    </w:p>
    <w:tbl>
      <w:tblPr>
        <w:tblStyle w:val="TableGrid"/>
        <w:tblW w:w="9468" w:type="dxa"/>
        <w:tblInd w:w="1327" w:type="dxa"/>
        <w:tblLook w:val="04A0" w:firstRow="1" w:lastRow="0" w:firstColumn="1" w:lastColumn="0" w:noHBand="0" w:noVBand="1"/>
      </w:tblPr>
      <w:tblGrid>
        <w:gridCol w:w="1157"/>
        <w:gridCol w:w="8311"/>
      </w:tblGrid>
      <w:tr w:rsidR="006741CD" w14:paraId="5D08A28D" w14:textId="77777777" w:rsidTr="00516A14">
        <w:tc>
          <w:tcPr>
            <w:tcW w:w="1098" w:type="dxa"/>
          </w:tcPr>
          <w:p w14:paraId="23B8A824" w14:textId="77777777" w:rsidR="006741CD" w:rsidRDefault="006741CD" w:rsidP="00516A14">
            <w:r>
              <w:t>SNAPCLOS</w:t>
            </w:r>
          </w:p>
        </w:tc>
        <w:tc>
          <w:tcPr>
            <w:tcW w:w="8370" w:type="dxa"/>
          </w:tcPr>
          <w:p w14:paraId="7E17403F" w14:textId="77777777" w:rsidR="006741CD" w:rsidRDefault="006741CD" w:rsidP="00516A14">
            <w:r>
              <w:t>This command will close any open snap file.  SNAP file is also closed when you exit the panel that created it.  (you can drill down and it stays open)</w:t>
            </w:r>
          </w:p>
        </w:tc>
      </w:tr>
    </w:tbl>
    <w:p w14:paraId="2F50EA31" w14:textId="77777777" w:rsidR="006741CD" w:rsidRPr="00441A35" w:rsidRDefault="006741CD" w:rsidP="006741CD"/>
    <w:p w14:paraId="4E353404" w14:textId="77777777" w:rsidR="006741CD" w:rsidRDefault="006741CD" w:rsidP="006741CD">
      <w:pPr>
        <w:ind w:left="720"/>
      </w:pPr>
    </w:p>
    <w:p w14:paraId="5A957A07" w14:textId="77777777" w:rsidR="00566A50" w:rsidRDefault="00566A50" w:rsidP="00566A50">
      <w:pPr>
        <w:pStyle w:val="Heading1"/>
      </w:pPr>
      <w:r>
        <w:t>WIDE SCREEN</w:t>
      </w:r>
    </w:p>
    <w:tbl>
      <w:tblPr>
        <w:tblStyle w:val="TableGrid"/>
        <w:tblW w:w="0" w:type="auto"/>
        <w:tblInd w:w="625" w:type="dxa"/>
        <w:tblLook w:val="04A0" w:firstRow="1" w:lastRow="0" w:firstColumn="1" w:lastColumn="0" w:noHBand="0" w:noVBand="1"/>
      </w:tblPr>
      <w:tblGrid>
        <w:gridCol w:w="1620"/>
        <w:gridCol w:w="2430"/>
        <w:gridCol w:w="6115"/>
      </w:tblGrid>
      <w:tr w:rsidR="00566A50" w14:paraId="239780ED" w14:textId="77777777" w:rsidTr="00516A14">
        <w:tc>
          <w:tcPr>
            <w:tcW w:w="1620" w:type="dxa"/>
          </w:tcPr>
          <w:p w14:paraId="337747BE" w14:textId="77777777" w:rsidR="00566A50" w:rsidRPr="00745D10" w:rsidRDefault="00566A50" w:rsidP="00516A14">
            <w:pPr>
              <w:rPr>
                <w:highlight w:val="yellow"/>
              </w:rPr>
            </w:pPr>
          </w:p>
          <w:p w14:paraId="02081EC4" w14:textId="77777777" w:rsidR="00566A50" w:rsidRDefault="00566A50" w:rsidP="00516A14">
            <w:r w:rsidRPr="00745D10">
              <w:rPr>
                <w:highlight w:val="yellow"/>
              </w:rPr>
              <w:t>Wide Screen</w:t>
            </w:r>
          </w:p>
          <w:p w14:paraId="0C90F769" w14:textId="77777777" w:rsidR="00566A50" w:rsidRDefault="00566A50" w:rsidP="00516A14"/>
          <w:p w14:paraId="30701F16" w14:textId="77777777" w:rsidR="00566A50" w:rsidRDefault="00566A50" w:rsidP="00516A14"/>
        </w:tc>
        <w:tc>
          <w:tcPr>
            <w:tcW w:w="2430" w:type="dxa"/>
          </w:tcPr>
          <w:p w14:paraId="58655258" w14:textId="77777777" w:rsidR="00566A50" w:rsidRDefault="00566A50" w:rsidP="00516A14">
            <w:r>
              <w:t>Wide Screen</w:t>
            </w:r>
          </w:p>
        </w:tc>
        <w:tc>
          <w:tcPr>
            <w:tcW w:w="6115" w:type="dxa"/>
          </w:tcPr>
          <w:p w14:paraId="4214CFE0" w14:textId="77777777" w:rsidR="00566A50" w:rsidRDefault="00566A50" w:rsidP="00516A14">
            <w:r>
              <w:t>Use “USER” 43x132 screen.  Keeps font same on mode change, so screen gets really big.</w:t>
            </w:r>
          </w:p>
          <w:p w14:paraId="337794B3" w14:textId="77777777" w:rsidR="00566A50" w:rsidRDefault="00566A50" w:rsidP="00516A14">
            <w:pPr>
              <w:pStyle w:val="ListParagraph"/>
              <w:numPr>
                <w:ilvl w:val="0"/>
                <w:numId w:val="9"/>
              </w:numPr>
            </w:pPr>
            <w:r>
              <w:t>Requires VTAM logmode to support this.  Most systems now use this as default.</w:t>
            </w:r>
          </w:p>
          <w:p w14:paraId="0D906615" w14:textId="77777777" w:rsidR="00566A50" w:rsidRDefault="00566A50" w:rsidP="00516A14"/>
          <w:p w14:paraId="77A8D8F1" w14:textId="77777777" w:rsidR="00566A50" w:rsidRPr="00204626" w:rsidRDefault="00566A50" w:rsidP="00516A14">
            <w:pPr>
              <w:pStyle w:val="ListParagraph"/>
              <w:numPr>
                <w:ilvl w:val="0"/>
                <w:numId w:val="9"/>
              </w:numPr>
              <w:rPr>
                <w:b/>
                <w:bCs/>
              </w:rPr>
            </w:pPr>
            <w:r w:rsidRPr="00204626">
              <w:rPr>
                <w:b/>
                <w:bCs/>
                <w:color w:val="FF0000"/>
                <w:highlight w:val="yellow"/>
              </w:rPr>
              <w:t xml:space="preserve">Requires ISPF </w:t>
            </w:r>
            <w:r>
              <w:rPr>
                <w:b/>
                <w:bCs/>
                <w:color w:val="FF0000"/>
                <w:highlight w:val="yellow"/>
              </w:rPr>
              <w:t>SETTINGS (</w:t>
            </w:r>
            <w:r w:rsidRPr="00204626">
              <w:rPr>
                <w:b/>
                <w:bCs/>
                <w:color w:val="FF0000"/>
                <w:highlight w:val="yellow"/>
              </w:rPr>
              <w:t>Option 0</w:t>
            </w:r>
            <w:r>
              <w:rPr>
                <w:b/>
                <w:bCs/>
                <w:color w:val="FF0000"/>
                <w:highlight w:val="yellow"/>
              </w:rPr>
              <w:t>)</w:t>
            </w:r>
            <w:r w:rsidRPr="00204626">
              <w:rPr>
                <w:b/>
                <w:bCs/>
                <w:color w:val="FF0000"/>
                <w:highlight w:val="yellow"/>
              </w:rPr>
              <w:t>:  Screen Format is</w:t>
            </w:r>
            <w:r>
              <w:rPr>
                <w:b/>
                <w:bCs/>
                <w:color w:val="FF0000"/>
                <w:highlight w:val="yellow"/>
              </w:rPr>
              <w:t xml:space="preserve"> DATA(#1), or </w:t>
            </w:r>
            <w:r w:rsidRPr="00204626">
              <w:rPr>
                <w:b/>
                <w:bCs/>
                <w:color w:val="FF0000"/>
                <w:highlight w:val="yellow"/>
              </w:rPr>
              <w:t xml:space="preserve"> MAX  (#3)</w:t>
            </w:r>
          </w:p>
        </w:tc>
      </w:tr>
      <w:tr w:rsidR="00566A50" w14:paraId="76B679F3" w14:textId="77777777" w:rsidTr="00516A14">
        <w:tc>
          <w:tcPr>
            <w:tcW w:w="1620" w:type="dxa"/>
          </w:tcPr>
          <w:p w14:paraId="0639C2D1" w14:textId="77777777" w:rsidR="00566A50" w:rsidRDefault="00566A50" w:rsidP="00516A14"/>
        </w:tc>
        <w:tc>
          <w:tcPr>
            <w:tcW w:w="2430" w:type="dxa"/>
          </w:tcPr>
          <w:p w14:paraId="70F380AC" w14:textId="77777777" w:rsidR="00566A50" w:rsidRDefault="00566A50" w:rsidP="00516A14">
            <w:r w:rsidRPr="00D53FF3">
              <w:rPr>
                <w:highlight w:val="yellow"/>
              </w:rPr>
              <w:t>View LOG</w:t>
            </w:r>
          </w:p>
          <w:p w14:paraId="489C41E4" w14:textId="77777777" w:rsidR="00566A50" w:rsidRDefault="00566A50" w:rsidP="00516A14"/>
        </w:tc>
        <w:tc>
          <w:tcPr>
            <w:tcW w:w="6115" w:type="dxa"/>
          </w:tcPr>
          <w:p w14:paraId="2D98A7F6" w14:textId="77777777" w:rsidR="00566A50" w:rsidRDefault="00566A50" w:rsidP="00516A14">
            <w:r>
              <w:t>Use Index</w:t>
            </w:r>
          </w:p>
          <w:p w14:paraId="547063EE" w14:textId="77777777" w:rsidR="00566A50" w:rsidRDefault="00566A50" w:rsidP="00516A14">
            <w:r>
              <w:t>Show creating new index entries</w:t>
            </w:r>
          </w:p>
        </w:tc>
      </w:tr>
    </w:tbl>
    <w:p w14:paraId="3BAC430F" w14:textId="77777777" w:rsidR="00566A50" w:rsidRDefault="00566A50" w:rsidP="006741CD"/>
    <w:p w14:paraId="67763E17" w14:textId="77777777" w:rsidR="006741CD" w:rsidRDefault="006741CD" w:rsidP="006741CD"/>
    <w:sectPr w:rsidR="006741CD" w:rsidSect="00243F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6996"/>
    <w:multiLevelType w:val="hybridMultilevel"/>
    <w:tmpl w:val="C1461E06"/>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D2E416C"/>
    <w:multiLevelType w:val="hybridMultilevel"/>
    <w:tmpl w:val="C08AEE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DA4C49"/>
    <w:multiLevelType w:val="hybridMultilevel"/>
    <w:tmpl w:val="0008AF48"/>
    <w:lvl w:ilvl="0" w:tplc="8940E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56103"/>
    <w:multiLevelType w:val="hybridMultilevel"/>
    <w:tmpl w:val="91642542"/>
    <w:lvl w:ilvl="0" w:tplc="2D6AC68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940F8"/>
    <w:multiLevelType w:val="hybridMultilevel"/>
    <w:tmpl w:val="1960E35C"/>
    <w:lvl w:ilvl="0" w:tplc="E4D8C4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018DF"/>
    <w:multiLevelType w:val="hybridMultilevel"/>
    <w:tmpl w:val="A9FCA902"/>
    <w:lvl w:ilvl="0" w:tplc="26807216">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E52BF3"/>
    <w:multiLevelType w:val="hybridMultilevel"/>
    <w:tmpl w:val="D480DA96"/>
    <w:lvl w:ilvl="0" w:tplc="26807216">
      <w:start w:val="6"/>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DB6A36"/>
    <w:multiLevelType w:val="hybridMultilevel"/>
    <w:tmpl w:val="4B766344"/>
    <w:lvl w:ilvl="0" w:tplc="8940E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80936"/>
    <w:multiLevelType w:val="hybridMultilevel"/>
    <w:tmpl w:val="6D6EA33A"/>
    <w:lvl w:ilvl="0" w:tplc="77BA9F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150622"/>
    <w:multiLevelType w:val="hybridMultilevel"/>
    <w:tmpl w:val="0C44F5D4"/>
    <w:lvl w:ilvl="0" w:tplc="26807216">
      <w:start w:val="6"/>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CB64A9"/>
    <w:multiLevelType w:val="hybridMultilevel"/>
    <w:tmpl w:val="A51EFC74"/>
    <w:lvl w:ilvl="0" w:tplc="74D0EA3E">
      <w:start w:val="1"/>
      <w:numFmt w:val="decimal"/>
      <w:lvlText w:val="%1."/>
      <w:lvlJc w:val="left"/>
      <w:pPr>
        <w:ind w:left="1080" w:hanging="72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A95754"/>
    <w:multiLevelType w:val="hybridMultilevel"/>
    <w:tmpl w:val="412CC81A"/>
    <w:lvl w:ilvl="0" w:tplc="08EEDAAA">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F01430E"/>
    <w:multiLevelType w:val="hybridMultilevel"/>
    <w:tmpl w:val="625C02EE"/>
    <w:lvl w:ilvl="0" w:tplc="2CEE0EC8">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D6285"/>
    <w:multiLevelType w:val="hybridMultilevel"/>
    <w:tmpl w:val="A27CEB18"/>
    <w:lvl w:ilvl="0" w:tplc="26807216">
      <w:start w:val="6"/>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3F5BA0"/>
    <w:multiLevelType w:val="hybridMultilevel"/>
    <w:tmpl w:val="C08AEEA0"/>
    <w:lvl w:ilvl="0" w:tplc="8940E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3D457B"/>
    <w:multiLevelType w:val="hybridMultilevel"/>
    <w:tmpl w:val="8B42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9913A4"/>
    <w:multiLevelType w:val="hybridMultilevel"/>
    <w:tmpl w:val="58A40BF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24E4890"/>
    <w:multiLevelType w:val="hybridMultilevel"/>
    <w:tmpl w:val="DF7C1AF8"/>
    <w:lvl w:ilvl="0" w:tplc="26807216">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1511F5"/>
    <w:multiLevelType w:val="hybridMultilevel"/>
    <w:tmpl w:val="1AE2CE7E"/>
    <w:lvl w:ilvl="0" w:tplc="A26A608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291540"/>
    <w:multiLevelType w:val="hybridMultilevel"/>
    <w:tmpl w:val="BC9C42D6"/>
    <w:lvl w:ilvl="0" w:tplc="E068A0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EB46C36"/>
    <w:multiLevelType w:val="hybridMultilevel"/>
    <w:tmpl w:val="1FC04F7C"/>
    <w:lvl w:ilvl="0" w:tplc="3E62A3D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452100"/>
    <w:multiLevelType w:val="hybridMultilevel"/>
    <w:tmpl w:val="213A1C26"/>
    <w:lvl w:ilvl="0" w:tplc="26807216">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8742CB"/>
    <w:multiLevelType w:val="hybridMultilevel"/>
    <w:tmpl w:val="2B3A943C"/>
    <w:lvl w:ilvl="0" w:tplc="8940E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1E6411"/>
    <w:multiLevelType w:val="hybridMultilevel"/>
    <w:tmpl w:val="18DACEF6"/>
    <w:lvl w:ilvl="0" w:tplc="8940EA6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3C115C"/>
    <w:multiLevelType w:val="hybridMultilevel"/>
    <w:tmpl w:val="220EEEBE"/>
    <w:lvl w:ilvl="0" w:tplc="26807216">
      <w:start w:val="6"/>
      <w:numFmt w:val="bullet"/>
      <w:lvlText w:val=""/>
      <w:lvlJc w:val="left"/>
      <w:pPr>
        <w:ind w:left="360" w:hanging="360"/>
      </w:pPr>
      <w:rPr>
        <w:rFonts w:ascii="Symbol" w:eastAsiaTheme="minorHAnsi" w:hAnsi="Symbol"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AD6307B"/>
    <w:multiLevelType w:val="hybridMultilevel"/>
    <w:tmpl w:val="1CE8319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72854967">
    <w:abstractNumId w:val="10"/>
  </w:num>
  <w:num w:numId="2" w16cid:durableId="968625749">
    <w:abstractNumId w:val="8"/>
  </w:num>
  <w:num w:numId="3" w16cid:durableId="333075837">
    <w:abstractNumId w:val="18"/>
  </w:num>
  <w:num w:numId="4" w16cid:durableId="1953509288">
    <w:abstractNumId w:val="19"/>
  </w:num>
  <w:num w:numId="5" w16cid:durableId="1869171676">
    <w:abstractNumId w:val="16"/>
  </w:num>
  <w:num w:numId="6" w16cid:durableId="2030720707">
    <w:abstractNumId w:val="20"/>
  </w:num>
  <w:num w:numId="7" w16cid:durableId="1095369842">
    <w:abstractNumId w:val="3"/>
  </w:num>
  <w:num w:numId="8" w16cid:durableId="1241213175">
    <w:abstractNumId w:val="11"/>
  </w:num>
  <w:num w:numId="9" w16cid:durableId="179440253">
    <w:abstractNumId w:val="14"/>
  </w:num>
  <w:num w:numId="10" w16cid:durableId="412364427">
    <w:abstractNumId w:val="12"/>
  </w:num>
  <w:num w:numId="11" w16cid:durableId="1062407660">
    <w:abstractNumId w:val="21"/>
  </w:num>
  <w:num w:numId="12" w16cid:durableId="1055809833">
    <w:abstractNumId w:val="1"/>
  </w:num>
  <w:num w:numId="13" w16cid:durableId="859051620">
    <w:abstractNumId w:val="13"/>
  </w:num>
  <w:num w:numId="14" w16cid:durableId="1113554615">
    <w:abstractNumId w:val="2"/>
  </w:num>
  <w:num w:numId="15" w16cid:durableId="322780196">
    <w:abstractNumId w:val="9"/>
  </w:num>
  <w:num w:numId="16" w16cid:durableId="2075230138">
    <w:abstractNumId w:val="22"/>
  </w:num>
  <w:num w:numId="17" w16cid:durableId="1711496880">
    <w:abstractNumId w:val="24"/>
  </w:num>
  <w:num w:numId="18" w16cid:durableId="1341077891">
    <w:abstractNumId w:val="6"/>
  </w:num>
  <w:num w:numId="19" w16cid:durableId="581334476">
    <w:abstractNumId w:val="25"/>
  </w:num>
  <w:num w:numId="20" w16cid:durableId="1701708026">
    <w:abstractNumId w:val="23"/>
  </w:num>
  <w:num w:numId="21" w16cid:durableId="503975704">
    <w:abstractNumId w:val="0"/>
  </w:num>
  <w:num w:numId="22" w16cid:durableId="1045637679">
    <w:abstractNumId w:val="7"/>
  </w:num>
  <w:num w:numId="23" w16cid:durableId="194539084">
    <w:abstractNumId w:val="15"/>
  </w:num>
  <w:num w:numId="24" w16cid:durableId="365913295">
    <w:abstractNumId w:val="5"/>
  </w:num>
  <w:num w:numId="25" w16cid:durableId="344944751">
    <w:abstractNumId w:val="17"/>
  </w:num>
  <w:num w:numId="26" w16cid:durableId="6118636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1CD"/>
    <w:rsid w:val="004F7E67"/>
    <w:rsid w:val="00566A50"/>
    <w:rsid w:val="005761CC"/>
    <w:rsid w:val="005C38C0"/>
    <w:rsid w:val="00645539"/>
    <w:rsid w:val="006741CD"/>
    <w:rsid w:val="00714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9446A"/>
  <w15:chartTrackingRefBased/>
  <w15:docId w15:val="{DC40AC04-3515-4BBE-BD2E-0DC4A200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1CD"/>
  </w:style>
  <w:style w:type="paragraph" w:styleId="Heading1">
    <w:name w:val="heading 1"/>
    <w:basedOn w:val="Normal"/>
    <w:next w:val="Normal"/>
    <w:link w:val="Heading1Char"/>
    <w:uiPriority w:val="9"/>
    <w:qFormat/>
    <w:rsid w:val="006741C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41C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41C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1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741C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741C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741CD"/>
    <w:pPr>
      <w:ind w:left="720"/>
      <w:contextualSpacing/>
    </w:pPr>
  </w:style>
  <w:style w:type="table" w:styleId="TableGrid">
    <w:name w:val="Table Grid"/>
    <w:basedOn w:val="TableNormal"/>
    <w:uiPriority w:val="39"/>
    <w:rsid w:val="00674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741CD"/>
    <w:rPr>
      <w:color w:val="0563C1" w:themeColor="hyperlink"/>
      <w:u w:val="single"/>
    </w:rPr>
  </w:style>
  <w:style w:type="character" w:styleId="UnresolvedMention">
    <w:name w:val="Unresolved Mention"/>
    <w:basedOn w:val="DefaultParagraphFont"/>
    <w:uiPriority w:val="99"/>
    <w:semiHidden/>
    <w:unhideWhenUsed/>
    <w:rsid w:val="00674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sc.com/support/iof/" TargetMode="External"/><Relationship Id="rId3" Type="http://schemas.openxmlformats.org/officeDocument/2006/relationships/settings" Target="settings.xml"/><Relationship Id="rId7" Type="http://schemas.openxmlformats.org/officeDocument/2006/relationships/hyperlink" Target="https://www.triangle-systems.com/iofdoc.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sc.com/products/iof/" TargetMode="External"/><Relationship Id="rId11" Type="http://schemas.openxmlformats.org/officeDocument/2006/relationships/fontTable" Target="fontTable.xml"/><Relationship Id="rId5" Type="http://schemas.openxmlformats.org/officeDocument/2006/relationships/hyperlink" Target="https://www.triangle-systems.com/" TargetMode="External"/><Relationship Id="rId10" Type="http://schemas.openxmlformats.org/officeDocument/2006/relationships/hyperlink" Target="https://www.fisc.com/support/docs/2016-IOF@8FQR.pdf" TargetMode="External"/><Relationship Id="rId4" Type="http://schemas.openxmlformats.org/officeDocument/2006/relationships/webSettings" Target="webSettings.xml"/><Relationship Id="rId9" Type="http://schemas.openxmlformats.org/officeDocument/2006/relationships/hyperlink" Target="https://www.triangle-systems.com/IOFDIA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2086</Words>
  <Characters>11893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Crow</dc:creator>
  <cp:keywords/>
  <dc:description/>
  <cp:lastModifiedBy> </cp:lastModifiedBy>
  <cp:revision>3</cp:revision>
  <dcterms:created xsi:type="dcterms:W3CDTF">2022-07-13T18:33:00Z</dcterms:created>
  <dcterms:modified xsi:type="dcterms:W3CDTF">2022-07-13T18:58:00Z</dcterms:modified>
</cp:coreProperties>
</file>